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B6CE2" w:rsidRPr="006F4D8D" w:rsidRDefault="002B6CE2">
      <w:pPr>
        <w:spacing w:before="20" w:after="120" w:line="288" w:lineRule="auto"/>
        <w:rPr>
          <w:rFonts w:ascii="宋体" w:eastAsia="宋体" w:hAnsi="宋体" w:hint="default"/>
          <w:sz w:val="24"/>
          <w:szCs w:val="24"/>
          <w:lang w:val="en-US"/>
        </w:rPr>
      </w:pPr>
    </w:p>
    <w:p w:rsidR="002B6CE2" w:rsidRDefault="005603F6">
      <w:pPr>
        <w:pStyle w:val="a8"/>
        <w:shd w:val="clear" w:color="auto" w:fill="FFFFFF"/>
        <w:spacing w:before="150" w:beforeAutospacing="0" w:after="150" w:afterAutospacing="0" w:line="375" w:lineRule="atLeast"/>
        <w:jc w:val="center"/>
        <w:rPr>
          <w:rFonts w:ascii="微软雅黑" w:eastAsia="微软雅黑" w:hAnsi="微软雅黑"/>
          <w:b/>
          <w:color w:val="800000"/>
          <w:sz w:val="28"/>
          <w:szCs w:val="21"/>
        </w:rPr>
      </w:pPr>
      <w:r>
        <w:rPr>
          <w:rFonts w:ascii="微软雅黑" w:eastAsia="微软雅黑" w:hAnsi="微软雅黑"/>
          <w:b/>
          <w:color w:val="800000"/>
          <w:sz w:val="28"/>
          <w:szCs w:val="21"/>
        </w:rPr>
        <w:t>Harvard Medical School Program Introduction</w:t>
      </w:r>
    </w:p>
    <w:p w:rsidR="002B6CE2" w:rsidRDefault="005603F6">
      <w:pPr>
        <w:pStyle w:val="a8"/>
        <w:shd w:val="clear" w:color="auto" w:fill="FFFFFF"/>
        <w:spacing w:before="150" w:beforeAutospacing="0" w:after="150" w:afterAutospacing="0" w:line="375" w:lineRule="atLeast"/>
        <w:jc w:val="center"/>
        <w:rPr>
          <w:rFonts w:ascii="微软雅黑" w:eastAsia="微软雅黑" w:hAnsi="微软雅黑"/>
          <w:color w:val="000000" w:themeColor="text1"/>
          <w:sz w:val="21"/>
          <w:szCs w:val="21"/>
        </w:rPr>
      </w:pPr>
      <w:r>
        <w:rPr>
          <w:rFonts w:ascii="微软雅黑" w:eastAsia="微软雅黑" w:hAnsi="微软雅黑"/>
          <w:color w:val="000000" w:themeColor="text1"/>
          <w:szCs w:val="20"/>
        </w:rPr>
        <w:t>哈佛医学院</w:t>
      </w:r>
      <w:r>
        <w:rPr>
          <w:rFonts w:ascii="微软雅黑" w:eastAsia="微软雅黑" w:hAnsi="微软雅黑" w:hint="eastAsia"/>
          <w:color w:val="000000" w:themeColor="text1"/>
          <w:szCs w:val="20"/>
        </w:rPr>
        <w:t>课程</w:t>
      </w:r>
      <w:r>
        <w:rPr>
          <w:rFonts w:ascii="微软雅黑" w:eastAsia="微软雅黑" w:hAnsi="微软雅黑"/>
          <w:color w:val="000000" w:themeColor="text1"/>
          <w:szCs w:val="20"/>
        </w:rPr>
        <w:t>介绍</w:t>
      </w:r>
    </w:p>
    <w:p w:rsidR="002B6CE2" w:rsidRDefault="005603F6">
      <w:pPr>
        <w:pStyle w:val="a8"/>
        <w:numPr>
          <w:ilvl w:val="0"/>
          <w:numId w:val="1"/>
        </w:numPr>
        <w:shd w:val="clear" w:color="auto" w:fill="FFFFFF"/>
        <w:spacing w:before="150" w:beforeAutospacing="0" w:after="150" w:afterAutospacing="0" w:line="375" w:lineRule="atLeast"/>
        <w:jc w:val="both"/>
        <w:rPr>
          <w:rFonts w:ascii="微软雅黑" w:eastAsia="微软雅黑" w:hAnsi="微软雅黑"/>
          <w:b/>
          <w:color w:val="800000"/>
          <w:sz w:val="21"/>
          <w:szCs w:val="21"/>
        </w:rPr>
      </w:pPr>
      <w:r>
        <w:rPr>
          <w:rFonts w:ascii="微软雅黑" w:eastAsia="微软雅黑" w:hAnsi="微软雅黑" w:hint="eastAsia"/>
          <w:b/>
          <w:color w:val="800000"/>
          <w:sz w:val="21"/>
          <w:szCs w:val="21"/>
        </w:rPr>
        <w:t>课程背景</w:t>
      </w:r>
    </w:p>
    <w:p w:rsidR="002B6CE2" w:rsidRDefault="005603F6">
      <w:pPr>
        <w:pStyle w:val="a8"/>
        <w:shd w:val="clear" w:color="auto" w:fill="FFFFFF"/>
        <w:spacing w:before="150" w:beforeAutospacing="0" w:after="150" w:afterAutospacing="0" w:line="375" w:lineRule="atLeast"/>
        <w:ind w:firstLineChars="200" w:firstLine="420"/>
        <w:jc w:val="both"/>
        <w:rPr>
          <w:rFonts w:ascii="微软雅黑" w:eastAsia="微软雅黑" w:hAnsi="微软雅黑"/>
          <w:color w:val="000000"/>
          <w:sz w:val="21"/>
          <w:szCs w:val="21"/>
        </w:rPr>
      </w:pPr>
      <w:r>
        <w:rPr>
          <w:rFonts w:ascii="微软雅黑" w:eastAsia="微软雅黑" w:hAnsi="微软雅黑" w:hint="eastAsia"/>
          <w:color w:val="000000"/>
          <w:sz w:val="21"/>
          <w:szCs w:val="21"/>
        </w:rPr>
        <w:t>哈佛大学成立于1636年，其文理研究生院于1872年组建，是全美最古老的大学之一，迄今已培育出6位美国总统、29位诺贝尔得主和27名普利策奖得主。哈佛大学不但是美国政府制定国内外政治、军事、外交政策的思想库，而且在校内，各种学术流派和政治主张都十分活跃。</w:t>
      </w:r>
    </w:p>
    <w:p w:rsidR="002B6CE2" w:rsidRDefault="005603F6">
      <w:pPr>
        <w:pStyle w:val="a8"/>
        <w:shd w:val="clear" w:color="auto" w:fill="FFFFFF"/>
        <w:spacing w:before="150" w:beforeAutospacing="0" w:after="150" w:afterAutospacing="0" w:line="375" w:lineRule="atLeast"/>
        <w:ind w:firstLineChars="200" w:firstLine="420"/>
        <w:jc w:val="both"/>
        <w:rPr>
          <w:rFonts w:ascii="微软雅黑" w:eastAsia="微软雅黑" w:hAnsi="微软雅黑" w:cs="宋体"/>
          <w:color w:val="000000"/>
          <w:sz w:val="21"/>
          <w:szCs w:val="21"/>
        </w:rPr>
      </w:pPr>
      <w:r>
        <w:rPr>
          <w:rFonts w:ascii="微软雅黑" w:eastAsia="微软雅黑" w:hAnsi="微软雅黑" w:cs="宋体" w:hint="eastAsia"/>
          <w:color w:val="000000"/>
          <w:sz w:val="21"/>
          <w:szCs w:val="21"/>
        </w:rPr>
        <w:t>不论从学校的名气、设备、教授阵容、学生素质方面，哈佛大学都堪称世界一流。而作为哈佛大学独立学院的哈佛医学院更是85年来一直蝉联全美医学院校第一的位置。而哈佛医学院在其全球盛名之下是丰富的国际医疗资源及先进的科研教学模式。目前，哈佛医学院共有13000位教师，4所附属医院，35所教学医院。其中包括全美综合排名第一的“麻省总医院”和排名前十的“布莱根妇女医院”，以及全美儿童医院排名第一的“波士顿儿童医院”，和哈佛医学院最大的附属教学医院“贝斯以色列女执事医疗中心”。</w:t>
      </w:r>
    </w:p>
    <w:p w:rsidR="002B6CE2" w:rsidRDefault="005603F6">
      <w:pPr>
        <w:pStyle w:val="a8"/>
        <w:shd w:val="clear" w:color="auto" w:fill="FFFFFF"/>
        <w:spacing w:before="150" w:beforeAutospacing="0" w:after="150" w:afterAutospacing="0" w:line="375" w:lineRule="atLeast"/>
        <w:ind w:firstLineChars="200" w:firstLine="420"/>
        <w:jc w:val="both"/>
        <w:rPr>
          <w:rFonts w:ascii="微软雅黑" w:eastAsia="微软雅黑" w:hAnsi="微软雅黑" w:cs="宋体"/>
          <w:color w:val="000000"/>
          <w:sz w:val="21"/>
          <w:szCs w:val="21"/>
        </w:rPr>
      </w:pPr>
      <w:r>
        <w:rPr>
          <w:rFonts w:ascii="微软雅黑" w:eastAsia="微软雅黑" w:hAnsi="微软雅黑" w:cs="宋体" w:hint="eastAsia"/>
          <w:color w:val="000000"/>
          <w:sz w:val="21"/>
          <w:szCs w:val="21"/>
        </w:rPr>
        <w:t>哈佛医学院一贯十分重视国际教育的合作，且在国际教育合作中秉承一贯的严谨作风，以高标准要求对待每一项合作。此次CLIMB Program旨在为学员提供宝贵的机会，深入学习哈佛医学院知名附属医院实际管理、临床、科研的经验和流程。以期待提高学员研究、分析和制定医院管理政策的能力，拓展学员国际卫生发展和改革经验。实现创新医院管理新体系，开拓学员临床研究新思维，培养一批具备国际视野的专业人才。</w:t>
      </w:r>
    </w:p>
    <w:p w:rsidR="002B6CE2" w:rsidRDefault="005603F6">
      <w:pPr>
        <w:pStyle w:val="a8"/>
        <w:numPr>
          <w:ilvl w:val="0"/>
          <w:numId w:val="1"/>
        </w:numPr>
        <w:shd w:val="clear" w:color="auto" w:fill="FFFFFF"/>
        <w:spacing w:before="150" w:beforeAutospacing="0" w:after="150" w:afterAutospacing="0" w:line="375" w:lineRule="atLeast"/>
        <w:jc w:val="both"/>
        <w:rPr>
          <w:rFonts w:ascii="微软雅黑" w:eastAsia="微软雅黑" w:hAnsi="微软雅黑"/>
          <w:b/>
          <w:color w:val="800000"/>
          <w:sz w:val="21"/>
          <w:szCs w:val="21"/>
        </w:rPr>
      </w:pPr>
      <w:r>
        <w:rPr>
          <w:rFonts w:ascii="微软雅黑" w:eastAsia="微软雅黑" w:hAnsi="微软雅黑" w:hint="eastAsia"/>
          <w:b/>
          <w:color w:val="800000"/>
          <w:sz w:val="21"/>
          <w:szCs w:val="21"/>
        </w:rPr>
        <w:t>课程简介</w:t>
      </w:r>
    </w:p>
    <w:p w:rsidR="002B6CE2" w:rsidRDefault="005603F6">
      <w:pPr>
        <w:pStyle w:val="a8"/>
        <w:shd w:val="clear" w:color="auto" w:fill="FFFFFF"/>
        <w:spacing w:before="150" w:beforeAutospacing="0" w:after="150" w:afterAutospacing="0" w:line="375" w:lineRule="atLeast"/>
        <w:ind w:firstLineChars="200" w:firstLine="400"/>
        <w:jc w:val="both"/>
        <w:rPr>
          <w:rFonts w:ascii="微软雅黑" w:eastAsia="微软雅黑" w:hAnsi="微软雅黑"/>
          <w:b/>
          <w:color w:val="800000"/>
          <w:sz w:val="20"/>
          <w:szCs w:val="21"/>
        </w:rPr>
      </w:pPr>
      <w:r>
        <w:rPr>
          <w:rFonts w:ascii="微软雅黑" w:eastAsia="微软雅黑" w:hAnsi="微软雅黑"/>
          <w:b/>
          <w:color w:val="800000"/>
          <w:sz w:val="20"/>
          <w:szCs w:val="21"/>
        </w:rPr>
        <w:t>C</w:t>
      </w:r>
      <w:r>
        <w:rPr>
          <w:rFonts w:ascii="微软雅黑" w:eastAsia="微软雅黑" w:hAnsi="微软雅黑"/>
          <w:b/>
          <w:bCs/>
          <w:color w:val="808080" w:themeColor="background1" w:themeShade="80"/>
          <w:sz w:val="20"/>
          <w:szCs w:val="21"/>
        </w:rPr>
        <w:t xml:space="preserve">hina </w:t>
      </w:r>
      <w:r>
        <w:rPr>
          <w:rFonts w:ascii="微软雅黑" w:eastAsia="微软雅黑" w:hAnsi="微软雅黑"/>
          <w:b/>
          <w:color w:val="800000"/>
          <w:sz w:val="20"/>
          <w:szCs w:val="21"/>
        </w:rPr>
        <w:t>L</w:t>
      </w:r>
      <w:r>
        <w:rPr>
          <w:rFonts w:ascii="微软雅黑" w:eastAsia="微软雅黑" w:hAnsi="微软雅黑"/>
          <w:b/>
          <w:bCs/>
          <w:color w:val="808080" w:themeColor="background1" w:themeShade="80"/>
          <w:sz w:val="20"/>
          <w:szCs w:val="21"/>
        </w:rPr>
        <w:t xml:space="preserve">eadership </w:t>
      </w:r>
      <w:proofErr w:type="gramStart"/>
      <w:r>
        <w:rPr>
          <w:rFonts w:ascii="微软雅黑" w:eastAsia="微软雅黑" w:hAnsi="微软雅黑" w:hint="eastAsia"/>
          <w:b/>
          <w:color w:val="800000"/>
          <w:sz w:val="20"/>
          <w:szCs w:val="21"/>
        </w:rPr>
        <w:t>I</w:t>
      </w:r>
      <w:r>
        <w:rPr>
          <w:rFonts w:ascii="微软雅黑" w:eastAsia="微软雅黑" w:hAnsi="微软雅黑"/>
          <w:b/>
          <w:bCs/>
          <w:color w:val="808080" w:themeColor="background1" w:themeShade="80"/>
          <w:sz w:val="20"/>
          <w:szCs w:val="21"/>
        </w:rPr>
        <w:t>n</w:t>
      </w:r>
      <w:proofErr w:type="gramEnd"/>
      <w:r>
        <w:rPr>
          <w:rFonts w:ascii="微软雅黑" w:eastAsia="微软雅黑" w:hAnsi="微软雅黑"/>
          <w:b/>
          <w:bCs/>
          <w:color w:val="808080" w:themeColor="background1" w:themeShade="80"/>
          <w:sz w:val="20"/>
          <w:szCs w:val="21"/>
        </w:rPr>
        <w:t xml:space="preserve"> </w:t>
      </w:r>
      <w:r>
        <w:rPr>
          <w:rFonts w:ascii="微软雅黑" w:eastAsia="微软雅黑" w:hAnsi="微软雅黑"/>
          <w:b/>
          <w:color w:val="800000"/>
          <w:sz w:val="20"/>
          <w:szCs w:val="21"/>
        </w:rPr>
        <w:t>M</w:t>
      </w:r>
      <w:r>
        <w:rPr>
          <w:rFonts w:ascii="微软雅黑" w:eastAsia="微软雅黑" w:hAnsi="微软雅黑"/>
          <w:b/>
          <w:bCs/>
          <w:color w:val="808080" w:themeColor="background1" w:themeShade="80"/>
          <w:sz w:val="20"/>
          <w:szCs w:val="21"/>
        </w:rPr>
        <w:t xml:space="preserve">edicine </w:t>
      </w:r>
      <w:r>
        <w:rPr>
          <w:rFonts w:ascii="微软雅黑" w:eastAsia="微软雅黑" w:hAnsi="微软雅黑"/>
          <w:b/>
          <w:color w:val="800000"/>
          <w:sz w:val="20"/>
          <w:szCs w:val="21"/>
        </w:rPr>
        <w:t>B</w:t>
      </w:r>
      <w:r>
        <w:rPr>
          <w:rFonts w:ascii="微软雅黑" w:eastAsia="微软雅黑" w:hAnsi="微软雅黑"/>
          <w:b/>
          <w:bCs/>
          <w:color w:val="808080" w:themeColor="background1" w:themeShade="80"/>
          <w:sz w:val="20"/>
          <w:szCs w:val="21"/>
        </w:rPr>
        <w:t>ridge with Harvard Medical School</w:t>
      </w:r>
      <w:r>
        <w:rPr>
          <w:rFonts w:ascii="微软雅黑" w:eastAsia="微软雅黑" w:hAnsi="微软雅黑" w:hint="eastAsia"/>
          <w:b/>
          <w:color w:val="808080" w:themeColor="background1" w:themeShade="80"/>
          <w:sz w:val="20"/>
          <w:szCs w:val="21"/>
        </w:rPr>
        <w:t xml:space="preserve"> | </w:t>
      </w:r>
      <w:r>
        <w:rPr>
          <w:rFonts w:ascii="微软雅黑" w:eastAsia="微软雅黑" w:hAnsi="微软雅黑" w:hint="eastAsia"/>
          <w:b/>
          <w:color w:val="800000"/>
          <w:sz w:val="20"/>
          <w:szCs w:val="21"/>
        </w:rPr>
        <w:t>CLIMB</w:t>
      </w:r>
    </w:p>
    <w:p w:rsidR="002B6CE2" w:rsidRDefault="005603F6">
      <w:pPr>
        <w:pStyle w:val="a8"/>
        <w:shd w:val="clear" w:color="auto" w:fill="FFFFFF"/>
        <w:spacing w:before="150" w:after="150" w:line="375" w:lineRule="atLeast"/>
        <w:jc w:val="both"/>
        <w:rPr>
          <w:rFonts w:ascii="微软雅黑" w:eastAsia="微软雅黑" w:hAnsi="微软雅黑" w:cs="宋体"/>
          <w:color w:val="000000"/>
          <w:sz w:val="21"/>
          <w:szCs w:val="21"/>
        </w:rPr>
      </w:pPr>
      <w:r>
        <w:rPr>
          <w:rFonts w:ascii="微软雅黑" w:eastAsia="微软雅黑" w:hAnsi="微软雅黑" w:cs="宋体" w:hint="eastAsia"/>
          <w:color w:val="000000"/>
          <w:sz w:val="21"/>
          <w:szCs w:val="21"/>
        </w:rPr>
        <w:t xml:space="preserve">       CLIMB项目是哈佛医学院的国际教育项目，旨在为医疗专业人员提供宝贵的机会，深入学习哈佛医学院及哈佛医学院附属医院实际管理、临床、科研的经验和流程，传授学员国际卫生发展和改革经验，开拓学员临床研究新思维，最终提高学员研究、分析、制定医院管理政策和创新医院管理体系的能力，为医院培养一批具备国际视野的专业人才。</w:t>
      </w:r>
    </w:p>
    <w:p w:rsidR="002B6CE2" w:rsidRDefault="005603F6">
      <w:pPr>
        <w:pStyle w:val="a8"/>
        <w:shd w:val="clear" w:color="auto" w:fill="FFFFFF"/>
        <w:spacing w:before="150" w:after="150" w:line="375" w:lineRule="atLeast"/>
        <w:ind w:firstLineChars="200" w:firstLine="420"/>
        <w:rPr>
          <w:rFonts w:ascii="微软雅黑" w:eastAsia="微软雅黑" w:hAnsi="微软雅黑" w:cs="宋体"/>
          <w:color w:val="000000"/>
          <w:sz w:val="21"/>
          <w:szCs w:val="21"/>
        </w:rPr>
      </w:pPr>
      <w:bookmarkStart w:id="0" w:name="_GoBack"/>
      <w:r>
        <w:rPr>
          <w:rFonts w:ascii="微软雅黑" w:eastAsia="微软雅黑" w:hAnsi="微软雅黑" w:cs="宋体"/>
          <w:color w:val="000000"/>
          <w:sz w:val="21"/>
          <w:szCs w:val="21"/>
        </w:rPr>
        <w:t>CLIMB</w:t>
      </w:r>
      <w:r>
        <w:rPr>
          <w:rFonts w:ascii="微软雅黑" w:eastAsia="微软雅黑" w:hAnsi="微软雅黑" w:cs="宋体" w:hint="eastAsia"/>
          <w:color w:val="000000"/>
          <w:sz w:val="21"/>
          <w:szCs w:val="21"/>
        </w:rPr>
        <w:t>项目采用革新的混合式教学模式，共设置两门一年制课程，分别是：</w:t>
      </w:r>
      <w:r w:rsidR="00A00F47" w:rsidRPr="00A00F47">
        <w:rPr>
          <w:rFonts w:ascii="微软雅黑" w:eastAsia="微软雅黑" w:hAnsi="微软雅黑" w:cs="宋体" w:hint="eastAsia"/>
          <w:b/>
          <w:i/>
          <w:color w:val="800000"/>
          <w:sz w:val="21"/>
          <w:szCs w:val="21"/>
        </w:rPr>
        <w:t>Global</w:t>
      </w:r>
      <w:r w:rsidR="00A00F47">
        <w:rPr>
          <w:rFonts w:ascii="微软雅黑" w:eastAsia="微软雅黑" w:hAnsi="微软雅黑" w:cs="宋体"/>
          <w:color w:val="000000"/>
          <w:sz w:val="21"/>
          <w:szCs w:val="21"/>
        </w:rPr>
        <w:t xml:space="preserve"> </w:t>
      </w:r>
      <w:r>
        <w:rPr>
          <w:rFonts w:ascii="微软雅黑" w:eastAsia="微软雅黑" w:hAnsi="微软雅黑" w:cs="宋体"/>
          <w:b/>
          <w:i/>
          <w:color w:val="800000"/>
          <w:sz w:val="21"/>
          <w:szCs w:val="21"/>
        </w:rPr>
        <w:t>Clinical Scholars Research Training Program</w:t>
      </w:r>
      <w:r>
        <w:rPr>
          <w:rFonts w:ascii="微软雅黑" w:eastAsia="微软雅黑" w:hAnsi="微软雅黑" w:cs="宋体"/>
          <w:color w:val="000000"/>
          <w:sz w:val="21"/>
          <w:szCs w:val="21"/>
        </w:rPr>
        <w:t xml:space="preserve"> </w:t>
      </w:r>
      <w:r>
        <w:rPr>
          <w:rFonts w:ascii="微软雅黑" w:eastAsia="微软雅黑" w:hAnsi="微软雅黑" w:cs="宋体" w:hint="eastAsia"/>
          <w:color w:val="000000"/>
          <w:sz w:val="21"/>
          <w:szCs w:val="21"/>
        </w:rPr>
        <w:t>和</w:t>
      </w:r>
      <w:r>
        <w:rPr>
          <w:rFonts w:ascii="微软雅黑" w:eastAsia="微软雅黑" w:hAnsi="微软雅黑" w:cs="宋体"/>
          <w:b/>
          <w:i/>
          <w:color w:val="800000"/>
          <w:sz w:val="21"/>
          <w:szCs w:val="21"/>
        </w:rPr>
        <w:t>Safety, Quality, Informatics &amp; Leadership</w:t>
      </w:r>
      <w:r>
        <w:rPr>
          <w:rFonts w:ascii="微软雅黑" w:eastAsia="微软雅黑" w:hAnsi="微软雅黑" w:cs="宋体" w:hint="eastAsia"/>
          <w:b/>
          <w:i/>
          <w:color w:val="000000" w:themeColor="text1"/>
          <w:sz w:val="21"/>
          <w:szCs w:val="21"/>
        </w:rPr>
        <w:t>。</w:t>
      </w:r>
      <w:r w:rsidR="00A00F47" w:rsidRPr="00A00F47">
        <w:rPr>
          <w:rFonts w:ascii="微软雅黑" w:eastAsia="微软雅黑" w:hAnsi="微软雅黑" w:cs="宋体" w:hint="eastAsia"/>
          <w:b/>
          <w:i/>
          <w:color w:val="800000"/>
          <w:sz w:val="21"/>
          <w:szCs w:val="21"/>
        </w:rPr>
        <w:t>Global</w:t>
      </w:r>
      <w:r w:rsidR="00A00F47">
        <w:rPr>
          <w:rFonts w:ascii="微软雅黑" w:eastAsia="微软雅黑" w:hAnsi="微软雅黑" w:cs="宋体"/>
          <w:color w:val="000000"/>
          <w:sz w:val="21"/>
          <w:szCs w:val="21"/>
        </w:rPr>
        <w:t xml:space="preserve"> </w:t>
      </w:r>
      <w:r>
        <w:rPr>
          <w:rFonts w:ascii="微软雅黑" w:eastAsia="微软雅黑" w:hAnsi="微软雅黑" w:cs="宋体"/>
          <w:b/>
          <w:i/>
          <w:color w:val="800000"/>
          <w:sz w:val="21"/>
          <w:szCs w:val="21"/>
        </w:rPr>
        <w:t xml:space="preserve">Clinical Scholars Research Training Program </w:t>
      </w:r>
      <w:r>
        <w:rPr>
          <w:rFonts w:ascii="微软雅黑" w:eastAsia="微软雅黑" w:hAnsi="微软雅黑" w:cs="宋体"/>
          <w:color w:val="000000"/>
          <w:sz w:val="21"/>
          <w:szCs w:val="21"/>
        </w:rPr>
        <w:t>让参与者能在获得构成临床研究的四个关键领域的基础知识-</w:t>
      </w:r>
      <w:r>
        <w:rPr>
          <w:rFonts w:ascii="微软雅黑" w:eastAsia="微软雅黑" w:hAnsi="微软雅黑" w:cs="宋体" w:hint="eastAsia"/>
          <w:color w:val="000000"/>
          <w:sz w:val="21"/>
          <w:szCs w:val="21"/>
        </w:rPr>
        <w:t>流行病学</w:t>
      </w:r>
      <w:r>
        <w:rPr>
          <w:rFonts w:ascii="微软雅黑" w:eastAsia="微软雅黑" w:hAnsi="微软雅黑" w:cs="宋体"/>
          <w:color w:val="000000"/>
          <w:sz w:val="21"/>
          <w:szCs w:val="21"/>
        </w:rPr>
        <w:t>、</w:t>
      </w:r>
      <w:r>
        <w:rPr>
          <w:rFonts w:ascii="微软雅黑" w:eastAsia="微软雅黑" w:hAnsi="微软雅黑" w:cs="宋体" w:hint="eastAsia"/>
          <w:color w:val="000000"/>
          <w:sz w:val="21"/>
          <w:szCs w:val="21"/>
        </w:rPr>
        <w:t>生物</w:t>
      </w:r>
      <w:r>
        <w:rPr>
          <w:rFonts w:ascii="微软雅黑" w:eastAsia="微软雅黑" w:hAnsi="微软雅黑" w:cs="宋体"/>
          <w:color w:val="000000"/>
          <w:sz w:val="21"/>
          <w:szCs w:val="21"/>
        </w:rPr>
        <w:t>统计学、</w:t>
      </w:r>
      <w:r>
        <w:rPr>
          <w:rFonts w:ascii="微软雅黑" w:eastAsia="微软雅黑" w:hAnsi="微软雅黑" w:cs="宋体" w:hint="eastAsia"/>
          <w:color w:val="000000"/>
          <w:sz w:val="21"/>
          <w:szCs w:val="21"/>
        </w:rPr>
        <w:t>程序</w:t>
      </w:r>
      <w:r>
        <w:rPr>
          <w:rFonts w:ascii="微软雅黑" w:eastAsia="微软雅黑" w:hAnsi="微软雅黑" w:cs="宋体"/>
          <w:color w:val="000000"/>
          <w:sz w:val="21"/>
          <w:szCs w:val="21"/>
        </w:rPr>
        <w:t>编制和科学交流，实现</w:t>
      </w:r>
      <w:r>
        <w:rPr>
          <w:rFonts w:ascii="微软雅黑" w:eastAsia="微软雅黑" w:hAnsi="微软雅黑" w:cs="宋体" w:hint="eastAsia"/>
          <w:color w:val="000000"/>
          <w:sz w:val="21"/>
          <w:szCs w:val="21"/>
        </w:rPr>
        <w:t>在临床与科研两方面帮助学员丰富知识</w:t>
      </w:r>
      <w:r>
        <w:rPr>
          <w:rFonts w:ascii="微软雅黑" w:eastAsia="微软雅黑" w:hAnsi="微软雅黑" w:cs="宋体"/>
          <w:color w:val="000000"/>
          <w:sz w:val="21"/>
          <w:szCs w:val="21"/>
        </w:rPr>
        <w:t>、</w:t>
      </w:r>
      <w:r>
        <w:rPr>
          <w:rFonts w:ascii="微软雅黑" w:eastAsia="微软雅黑" w:hAnsi="微软雅黑" w:cs="宋体" w:hint="eastAsia"/>
          <w:color w:val="000000"/>
          <w:sz w:val="21"/>
          <w:szCs w:val="21"/>
        </w:rPr>
        <w:t>提高技能，为学员今后的</w:t>
      </w:r>
      <w:r>
        <w:rPr>
          <w:rFonts w:ascii="微软雅黑" w:eastAsia="微软雅黑" w:hAnsi="微软雅黑" w:cs="宋体"/>
          <w:color w:val="000000"/>
          <w:sz w:val="21"/>
          <w:szCs w:val="21"/>
        </w:rPr>
        <w:t>临床科研</w:t>
      </w:r>
      <w:r>
        <w:rPr>
          <w:rFonts w:ascii="微软雅黑" w:eastAsia="微软雅黑" w:hAnsi="微软雅黑" w:cs="宋体" w:hint="eastAsia"/>
          <w:color w:val="000000"/>
          <w:sz w:val="21"/>
          <w:szCs w:val="21"/>
        </w:rPr>
        <w:t>工作提供强有力的支持；</w:t>
      </w:r>
      <w:r>
        <w:rPr>
          <w:rFonts w:ascii="微软雅黑" w:eastAsia="微软雅黑" w:hAnsi="微软雅黑" w:cs="宋体"/>
          <w:b/>
          <w:i/>
          <w:color w:val="800000"/>
          <w:sz w:val="21"/>
          <w:szCs w:val="21"/>
        </w:rPr>
        <w:t>Safety, Quality, Informatics &amp; Leadership</w:t>
      </w:r>
      <w:r>
        <w:rPr>
          <w:rFonts w:ascii="微软雅黑" w:eastAsia="微软雅黑" w:hAnsi="微软雅黑" w:cs="宋体"/>
          <w:color w:val="000000"/>
          <w:sz w:val="21"/>
          <w:szCs w:val="21"/>
        </w:rPr>
        <w:t>旨在确保</w:t>
      </w:r>
      <w:r>
        <w:rPr>
          <w:rFonts w:ascii="微软雅黑" w:eastAsia="微软雅黑" w:hAnsi="微软雅黑" w:cs="宋体" w:hint="eastAsia"/>
          <w:color w:val="000000"/>
          <w:sz w:val="21"/>
          <w:szCs w:val="21"/>
        </w:rPr>
        <w:t>中国</w:t>
      </w:r>
      <w:r>
        <w:rPr>
          <w:rFonts w:ascii="微软雅黑" w:eastAsia="微软雅黑" w:hAnsi="微软雅黑" w:cs="宋体"/>
          <w:color w:val="000000"/>
          <w:sz w:val="21"/>
          <w:szCs w:val="21"/>
        </w:rPr>
        <w:t>新兴的医疗卫生领导人</w:t>
      </w:r>
      <w:r>
        <w:rPr>
          <w:rFonts w:ascii="微软雅黑" w:eastAsia="微软雅黑" w:hAnsi="微软雅黑" w:cs="宋体" w:hint="eastAsia"/>
          <w:color w:val="000000"/>
          <w:sz w:val="21"/>
          <w:szCs w:val="21"/>
        </w:rPr>
        <w:t>员</w:t>
      </w:r>
      <w:r>
        <w:rPr>
          <w:rFonts w:ascii="微软雅黑" w:eastAsia="微软雅黑" w:hAnsi="微软雅黑" w:cs="宋体"/>
          <w:color w:val="000000"/>
          <w:sz w:val="21"/>
          <w:szCs w:val="21"/>
        </w:rPr>
        <w:t>能够在安全、</w:t>
      </w:r>
      <w:r>
        <w:rPr>
          <w:rFonts w:ascii="微软雅黑" w:eastAsia="微软雅黑" w:hAnsi="微软雅黑" w:cs="宋体" w:hint="eastAsia"/>
          <w:color w:val="000000"/>
          <w:sz w:val="21"/>
          <w:szCs w:val="21"/>
        </w:rPr>
        <w:t>质量</w:t>
      </w:r>
      <w:r>
        <w:rPr>
          <w:rFonts w:ascii="微软雅黑" w:eastAsia="微软雅黑" w:hAnsi="微软雅黑" w:cs="宋体"/>
          <w:color w:val="000000"/>
          <w:sz w:val="21"/>
          <w:szCs w:val="21"/>
        </w:rPr>
        <w:t>、</w:t>
      </w:r>
      <w:r>
        <w:rPr>
          <w:rFonts w:ascii="微软雅黑" w:eastAsia="微软雅黑" w:hAnsi="微软雅黑" w:cs="宋体" w:hint="eastAsia"/>
          <w:color w:val="000000"/>
          <w:sz w:val="21"/>
          <w:szCs w:val="21"/>
        </w:rPr>
        <w:t>复杂组织机构</w:t>
      </w:r>
      <w:r>
        <w:rPr>
          <w:rFonts w:ascii="微软雅黑" w:eastAsia="微软雅黑" w:hAnsi="微软雅黑" w:cs="宋体"/>
          <w:color w:val="000000"/>
          <w:sz w:val="21"/>
          <w:szCs w:val="21"/>
        </w:rPr>
        <w:t>管理和医疗卫生领导力领域接触到的全球</w:t>
      </w:r>
      <w:r>
        <w:rPr>
          <w:rFonts w:ascii="微软雅黑" w:eastAsia="微软雅黑" w:hAnsi="微软雅黑" w:cs="宋体" w:hint="eastAsia"/>
          <w:color w:val="000000"/>
          <w:sz w:val="21"/>
          <w:szCs w:val="21"/>
        </w:rPr>
        <w:t>最新理念。</w:t>
      </w:r>
    </w:p>
    <w:bookmarkEnd w:id="0"/>
    <w:p w:rsidR="002B6CE2" w:rsidRDefault="005603F6">
      <w:pPr>
        <w:autoSpaceDE w:val="0"/>
        <w:autoSpaceDN w:val="0"/>
        <w:adjustRightInd w:val="0"/>
        <w:spacing w:after="240" w:line="340" w:lineRule="atLeast"/>
        <w:jc w:val="both"/>
        <w:rPr>
          <w:rFonts w:ascii="微软雅黑" w:eastAsia="微软雅黑" w:hAnsi="微软雅黑" w:cs="宋体" w:hint="default"/>
          <w:sz w:val="21"/>
          <w:szCs w:val="21"/>
          <w:lang w:val="en-US"/>
        </w:rPr>
      </w:pPr>
      <w:r>
        <w:rPr>
          <w:rFonts w:ascii="微软雅黑" w:eastAsia="微软雅黑" w:hAnsi="微软雅黑" w:cs="宋体"/>
          <w:sz w:val="21"/>
          <w:szCs w:val="21"/>
        </w:rPr>
        <w:lastRenderedPageBreak/>
        <w:t>凡顺利完成</w:t>
      </w:r>
      <w:r>
        <w:rPr>
          <w:rFonts w:ascii="微软雅黑" w:eastAsia="微软雅黑" w:hAnsi="微软雅黑" w:cs="宋体"/>
          <w:sz w:val="21"/>
          <w:szCs w:val="21"/>
          <w:lang w:val="en-US"/>
        </w:rPr>
        <w:t>CLIMB</w:t>
      </w:r>
      <w:r>
        <w:rPr>
          <w:rFonts w:ascii="微软雅黑" w:eastAsia="微软雅黑" w:hAnsi="微软雅黑" w:cs="宋体"/>
          <w:sz w:val="21"/>
          <w:szCs w:val="21"/>
        </w:rPr>
        <w:t>课程的学员将成为</w:t>
      </w:r>
      <w:r>
        <w:rPr>
          <w:rFonts w:ascii="微软雅黑" w:eastAsia="微软雅黑" w:hAnsi="微软雅黑" w:cs="宋体"/>
          <w:b/>
          <w:sz w:val="21"/>
          <w:szCs w:val="21"/>
        </w:rPr>
        <w:t>哈佛医学院</w:t>
      </w:r>
      <w:r>
        <w:rPr>
          <w:rFonts w:ascii="微软雅黑" w:eastAsia="微软雅黑" w:hAnsi="微软雅黑" w:cs="宋体"/>
          <w:b/>
          <w:sz w:val="21"/>
          <w:szCs w:val="21"/>
          <w:lang w:val="en-US"/>
        </w:rPr>
        <w:t>(Harvard Medical School)</w:t>
      </w:r>
      <w:r>
        <w:rPr>
          <w:rFonts w:ascii="微软雅黑" w:eastAsia="微软雅黑" w:hAnsi="微软雅黑" w:cs="宋体"/>
          <w:b/>
          <w:sz w:val="21"/>
          <w:szCs w:val="21"/>
        </w:rPr>
        <w:t>校友会成员</w:t>
      </w:r>
      <w:r w:rsidR="00AD0229" w:rsidRPr="00AD0229">
        <w:rPr>
          <w:rFonts w:ascii="微软雅黑" w:eastAsia="微软雅黑" w:hAnsi="微软雅黑" w:cs="宋体"/>
          <w:b/>
          <w:bCs/>
          <w:sz w:val="21"/>
          <w:szCs w:val="21"/>
        </w:rPr>
        <w:t>并</w:t>
      </w:r>
      <w:r w:rsidRPr="00AD0229">
        <w:rPr>
          <w:rFonts w:ascii="微软雅黑" w:eastAsia="微软雅黑" w:hAnsi="微软雅黑" w:cs="宋体"/>
          <w:b/>
          <w:bCs/>
          <w:sz w:val="21"/>
          <w:szCs w:val="21"/>
        </w:rPr>
        <w:t>由</w:t>
      </w:r>
      <w:r>
        <w:rPr>
          <w:rFonts w:ascii="微软雅黑" w:eastAsia="微软雅黑" w:hAnsi="微软雅黑" w:cs="宋体"/>
          <w:b/>
          <w:sz w:val="21"/>
          <w:szCs w:val="21"/>
        </w:rPr>
        <w:t>哈佛医学院</w:t>
      </w:r>
      <w:r>
        <w:rPr>
          <w:rFonts w:ascii="微软雅黑" w:eastAsia="微软雅黑" w:hAnsi="微软雅黑" w:cs="宋体"/>
          <w:b/>
          <w:sz w:val="21"/>
          <w:szCs w:val="21"/>
          <w:lang w:val="en-US"/>
        </w:rPr>
        <w:t xml:space="preserve">(Harvard Medical School) </w:t>
      </w:r>
      <w:r>
        <w:rPr>
          <w:rFonts w:ascii="微软雅黑" w:eastAsia="微软雅黑" w:hAnsi="微软雅黑" w:cs="宋体"/>
          <w:b/>
          <w:sz w:val="21"/>
          <w:szCs w:val="21"/>
        </w:rPr>
        <w:t>颁发结业证书</w:t>
      </w:r>
      <w:r w:rsidR="00AD0229">
        <w:rPr>
          <w:rFonts w:ascii="微软雅黑" w:eastAsia="微软雅黑" w:hAnsi="微软雅黑"/>
          <w:b/>
          <w:sz w:val="21"/>
          <w:szCs w:val="21"/>
        </w:rPr>
        <w:t>。</w:t>
      </w:r>
    </w:p>
    <w:p w:rsidR="002B6CE2" w:rsidRDefault="005603F6">
      <w:pPr>
        <w:pStyle w:val="a8"/>
        <w:numPr>
          <w:ilvl w:val="0"/>
          <w:numId w:val="1"/>
        </w:numPr>
        <w:shd w:val="clear" w:color="auto" w:fill="FFFFFF"/>
        <w:spacing w:before="150" w:beforeAutospacing="0" w:after="150" w:afterAutospacing="0" w:line="375" w:lineRule="atLeast"/>
        <w:jc w:val="both"/>
        <w:rPr>
          <w:rFonts w:ascii="微软雅黑" w:eastAsia="微软雅黑" w:hAnsi="微软雅黑"/>
          <w:b/>
          <w:color w:val="800000"/>
          <w:sz w:val="21"/>
          <w:szCs w:val="21"/>
        </w:rPr>
      </w:pPr>
      <w:r>
        <w:rPr>
          <w:rFonts w:ascii="微软雅黑" w:eastAsia="微软雅黑" w:hAnsi="微软雅黑" w:hint="eastAsia"/>
          <w:b/>
          <w:color w:val="800000"/>
          <w:sz w:val="21"/>
          <w:szCs w:val="21"/>
        </w:rPr>
        <w:t>课程对象</w:t>
      </w:r>
    </w:p>
    <w:p w:rsidR="002B6CE2" w:rsidRDefault="005603F6">
      <w:pPr>
        <w:pStyle w:val="a8"/>
        <w:shd w:val="clear" w:color="auto" w:fill="FFFFFF"/>
        <w:spacing w:before="150" w:beforeAutospacing="0" w:after="150" w:afterAutospacing="0" w:line="375" w:lineRule="atLeast"/>
        <w:ind w:firstLineChars="200" w:firstLine="420"/>
        <w:jc w:val="both"/>
        <w:rPr>
          <w:rFonts w:ascii="微软雅黑" w:eastAsia="微软雅黑" w:hAnsi="微软雅黑"/>
          <w:color w:val="000000"/>
          <w:sz w:val="21"/>
          <w:szCs w:val="21"/>
        </w:rPr>
      </w:pPr>
      <w:r>
        <w:rPr>
          <w:rFonts w:ascii="微软雅黑" w:eastAsia="微软雅黑" w:hAnsi="微软雅黑"/>
          <w:color w:val="000000"/>
          <w:sz w:val="21"/>
          <w:szCs w:val="21"/>
        </w:rPr>
        <w:t xml:space="preserve">课程申请者应具有相关博士学历(例如: MD, PhD, MBBS, MBChB, DNP, MSN, DMD, DDC 和 PharmD)或硕士学历(例如: MBA、MPH 和 MSc) </w:t>
      </w:r>
    </w:p>
    <w:p w:rsidR="002B6CE2" w:rsidRDefault="005603F6">
      <w:pPr>
        <w:pStyle w:val="a8"/>
        <w:numPr>
          <w:ilvl w:val="0"/>
          <w:numId w:val="1"/>
        </w:numPr>
        <w:shd w:val="clear" w:color="auto" w:fill="FFFFFF"/>
        <w:spacing w:before="150" w:beforeAutospacing="0" w:after="150" w:afterAutospacing="0" w:line="375" w:lineRule="atLeast"/>
        <w:jc w:val="both"/>
        <w:rPr>
          <w:rFonts w:ascii="微软雅黑" w:eastAsia="微软雅黑" w:hAnsi="微软雅黑"/>
          <w:b/>
          <w:color w:val="800000"/>
          <w:sz w:val="21"/>
          <w:szCs w:val="21"/>
        </w:rPr>
      </w:pPr>
      <w:r>
        <w:rPr>
          <w:rFonts w:ascii="微软雅黑" w:eastAsia="微软雅黑" w:hAnsi="微软雅黑" w:hint="eastAsia"/>
          <w:b/>
          <w:color w:val="800000"/>
          <w:sz w:val="21"/>
          <w:szCs w:val="21"/>
        </w:rPr>
        <w:t>课程安排</w:t>
      </w:r>
    </w:p>
    <w:p w:rsidR="002B6CE2" w:rsidRDefault="005603F6">
      <w:pPr>
        <w:pStyle w:val="a8"/>
        <w:numPr>
          <w:ilvl w:val="0"/>
          <w:numId w:val="2"/>
        </w:numPr>
        <w:shd w:val="clear" w:color="auto" w:fill="FFFFFF"/>
        <w:spacing w:before="150" w:beforeAutospacing="0" w:after="150" w:afterAutospacing="0" w:line="375" w:lineRule="atLeast"/>
        <w:jc w:val="both"/>
        <w:rPr>
          <w:rFonts w:ascii="微软雅黑" w:eastAsia="微软雅黑" w:hAnsi="微软雅黑"/>
          <w:color w:val="000000"/>
          <w:sz w:val="21"/>
          <w:szCs w:val="21"/>
        </w:rPr>
      </w:pPr>
      <w:r>
        <w:rPr>
          <w:rFonts w:ascii="微软雅黑" w:eastAsia="微软雅黑" w:hAnsi="微软雅黑" w:hint="eastAsia"/>
          <w:color w:val="000000"/>
          <w:sz w:val="21"/>
          <w:szCs w:val="21"/>
        </w:rPr>
        <w:t>课程</w:t>
      </w:r>
      <w:r>
        <w:rPr>
          <w:rFonts w:ascii="微软雅黑" w:eastAsia="微软雅黑" w:hAnsi="微软雅黑"/>
          <w:color w:val="000000"/>
          <w:sz w:val="21"/>
          <w:szCs w:val="21"/>
        </w:rPr>
        <w:t>周期</w:t>
      </w:r>
    </w:p>
    <w:p w:rsidR="002B6CE2" w:rsidRDefault="005603F6">
      <w:pPr>
        <w:pStyle w:val="a8"/>
        <w:shd w:val="clear" w:color="auto" w:fill="FFFFFF"/>
        <w:spacing w:before="150" w:beforeAutospacing="0" w:after="150" w:afterAutospacing="0" w:line="375" w:lineRule="atLeast"/>
        <w:ind w:firstLineChars="200" w:firstLine="420"/>
        <w:jc w:val="both"/>
        <w:rPr>
          <w:rFonts w:ascii="微软雅黑" w:eastAsia="微软雅黑" w:hAnsi="微软雅黑"/>
          <w:color w:val="000000"/>
          <w:sz w:val="21"/>
          <w:szCs w:val="21"/>
        </w:rPr>
      </w:pPr>
      <w:r>
        <w:rPr>
          <w:rFonts w:ascii="微软雅黑" w:eastAsia="微软雅黑" w:hAnsi="微软雅黑" w:hint="eastAsia"/>
          <w:color w:val="000000"/>
          <w:sz w:val="21"/>
          <w:szCs w:val="21"/>
        </w:rPr>
        <w:t>一年</w:t>
      </w:r>
    </w:p>
    <w:p w:rsidR="002B6CE2" w:rsidRDefault="005603F6">
      <w:pPr>
        <w:pStyle w:val="a8"/>
        <w:numPr>
          <w:ilvl w:val="0"/>
          <w:numId w:val="2"/>
        </w:numPr>
        <w:shd w:val="clear" w:color="auto" w:fill="FFFFFF"/>
        <w:spacing w:before="150" w:beforeAutospacing="0" w:after="150" w:afterAutospacing="0" w:line="375" w:lineRule="atLeast"/>
        <w:jc w:val="both"/>
        <w:rPr>
          <w:rFonts w:ascii="微软雅黑" w:eastAsia="微软雅黑" w:hAnsi="微软雅黑"/>
          <w:color w:val="000000"/>
          <w:sz w:val="21"/>
          <w:szCs w:val="21"/>
        </w:rPr>
      </w:pPr>
      <w:r>
        <w:rPr>
          <w:rFonts w:ascii="微软雅黑" w:eastAsia="微软雅黑" w:hAnsi="微软雅黑" w:hint="eastAsia"/>
          <w:color w:val="000000"/>
          <w:sz w:val="21"/>
          <w:szCs w:val="21"/>
        </w:rPr>
        <w:t>考核和结业</w:t>
      </w:r>
    </w:p>
    <w:p w:rsidR="002B6CE2" w:rsidRDefault="005603F6">
      <w:pPr>
        <w:pStyle w:val="a8"/>
        <w:shd w:val="clear" w:color="auto" w:fill="FFFFFF"/>
        <w:spacing w:before="150" w:beforeAutospacing="0" w:after="150" w:afterAutospacing="0" w:line="375" w:lineRule="atLeast"/>
        <w:ind w:firstLineChars="200" w:firstLine="420"/>
        <w:jc w:val="both"/>
        <w:rPr>
          <w:rFonts w:ascii="微软雅黑" w:eastAsia="微软雅黑" w:hAnsi="微软雅黑"/>
          <w:b/>
          <w:color w:val="000000"/>
          <w:sz w:val="21"/>
          <w:szCs w:val="21"/>
        </w:rPr>
      </w:pPr>
      <w:r>
        <w:rPr>
          <w:rFonts w:ascii="微软雅黑" w:eastAsia="微软雅黑" w:hAnsi="微软雅黑" w:hint="eastAsia"/>
          <w:color w:val="000000"/>
          <w:sz w:val="21"/>
          <w:szCs w:val="21"/>
        </w:rPr>
        <w:t>课程设有严谨的测试系统和考核机制，顺利完成课程全部内容的学员将成为</w:t>
      </w:r>
      <w:r>
        <w:rPr>
          <w:rFonts w:ascii="微软雅黑" w:eastAsia="微软雅黑" w:hAnsi="微软雅黑"/>
          <w:b/>
          <w:color w:val="000000"/>
          <w:sz w:val="21"/>
          <w:szCs w:val="21"/>
        </w:rPr>
        <w:t>哈佛医学院</w:t>
      </w:r>
      <w:r>
        <w:rPr>
          <w:rFonts w:ascii="微软雅黑" w:eastAsia="微软雅黑" w:hAnsi="微软雅黑" w:hint="eastAsia"/>
          <w:b/>
          <w:color w:val="000000"/>
          <w:sz w:val="21"/>
          <w:szCs w:val="21"/>
        </w:rPr>
        <w:t>(Harvard Medical School)</w:t>
      </w:r>
      <w:r>
        <w:rPr>
          <w:rFonts w:ascii="微软雅黑" w:eastAsia="微软雅黑" w:hAnsi="微软雅黑"/>
          <w:b/>
          <w:color w:val="000000"/>
          <w:sz w:val="21"/>
          <w:szCs w:val="21"/>
        </w:rPr>
        <w:t>校友会</w:t>
      </w:r>
      <w:r>
        <w:rPr>
          <w:rFonts w:ascii="微软雅黑" w:eastAsia="微软雅黑" w:hAnsi="微软雅黑" w:hint="eastAsia"/>
          <w:b/>
          <w:color w:val="000000"/>
          <w:sz w:val="21"/>
          <w:szCs w:val="21"/>
        </w:rPr>
        <w:t>成员</w:t>
      </w:r>
      <w:r>
        <w:rPr>
          <w:rFonts w:ascii="微软雅黑" w:eastAsia="微软雅黑" w:hAnsi="微软雅黑"/>
          <w:b/>
          <w:color w:val="000000"/>
          <w:sz w:val="21"/>
          <w:szCs w:val="21"/>
        </w:rPr>
        <w:t>并</w:t>
      </w:r>
      <w:r>
        <w:rPr>
          <w:rFonts w:ascii="微软雅黑" w:eastAsia="微软雅黑" w:hAnsi="微软雅黑" w:hint="eastAsia"/>
          <w:b/>
          <w:color w:val="000000"/>
          <w:sz w:val="21"/>
          <w:szCs w:val="21"/>
        </w:rPr>
        <w:t>由哈佛医学院 (Harvard Medical School)颁发结业证书。</w:t>
      </w:r>
    </w:p>
    <w:p w:rsidR="002B6CE2" w:rsidRDefault="005603F6">
      <w:pPr>
        <w:pStyle w:val="a8"/>
        <w:numPr>
          <w:ilvl w:val="0"/>
          <w:numId w:val="1"/>
        </w:numPr>
        <w:shd w:val="clear" w:color="auto" w:fill="FFFFFF"/>
        <w:spacing w:before="150" w:beforeAutospacing="0" w:after="150" w:afterAutospacing="0" w:line="375" w:lineRule="atLeast"/>
        <w:jc w:val="both"/>
        <w:rPr>
          <w:rFonts w:ascii="微软雅黑" w:eastAsia="微软雅黑" w:hAnsi="微软雅黑"/>
          <w:b/>
          <w:color w:val="800000"/>
          <w:sz w:val="21"/>
          <w:szCs w:val="21"/>
        </w:rPr>
      </w:pPr>
      <w:r>
        <w:rPr>
          <w:rFonts w:ascii="微软雅黑" w:eastAsia="微软雅黑" w:hAnsi="微软雅黑" w:hint="eastAsia"/>
          <w:b/>
          <w:color w:val="800000"/>
          <w:sz w:val="21"/>
          <w:szCs w:val="21"/>
        </w:rPr>
        <w:t>课程内容</w:t>
      </w:r>
    </w:p>
    <w:p w:rsidR="002B6CE2" w:rsidRDefault="005603F6">
      <w:pPr>
        <w:autoSpaceDE w:val="0"/>
        <w:autoSpaceDN w:val="0"/>
        <w:adjustRightInd w:val="0"/>
        <w:spacing w:after="240" w:line="340" w:lineRule="atLeast"/>
        <w:rPr>
          <w:rFonts w:ascii="微软雅黑" w:eastAsia="微软雅黑" w:hAnsi="微软雅黑" w:cs="宋体" w:hint="default"/>
          <w:sz w:val="21"/>
          <w:szCs w:val="21"/>
          <w:lang w:val="en-US"/>
        </w:rPr>
      </w:pPr>
      <w:r>
        <w:rPr>
          <w:rFonts w:ascii="微软雅黑" w:eastAsia="微软雅黑" w:hAnsi="微软雅黑" w:cs="宋体"/>
          <w:sz w:val="21"/>
          <w:szCs w:val="21"/>
        </w:rPr>
        <w:t>课程学习周期一年。课程主要有以下几部分组成</w:t>
      </w:r>
      <w:r>
        <w:rPr>
          <w:rFonts w:ascii="微软雅黑" w:eastAsia="微软雅黑" w:hAnsi="微软雅黑" w:cs="宋体"/>
          <w:sz w:val="21"/>
          <w:szCs w:val="21"/>
          <w:lang w:val="en-US"/>
        </w:rPr>
        <w:t>：Recorded Online Lectures (ROLs) (</w:t>
      </w:r>
      <w:r>
        <w:rPr>
          <w:rFonts w:ascii="微软雅黑" w:eastAsia="微软雅黑" w:hAnsi="微软雅黑" w:cs="宋体"/>
          <w:sz w:val="21"/>
          <w:szCs w:val="21"/>
        </w:rPr>
        <w:t>在线录制视频</w:t>
      </w:r>
      <w:r>
        <w:rPr>
          <w:rFonts w:ascii="微软雅黑" w:eastAsia="微软雅黑" w:hAnsi="微软雅黑" w:cs="宋体"/>
          <w:sz w:val="21"/>
          <w:szCs w:val="21"/>
          <w:lang w:val="en-US"/>
        </w:rPr>
        <w:t>), Live Webinar(</w:t>
      </w:r>
      <w:r>
        <w:rPr>
          <w:rFonts w:ascii="微软雅黑" w:eastAsia="微软雅黑" w:hAnsi="微软雅黑" w:cs="宋体"/>
          <w:sz w:val="21"/>
          <w:szCs w:val="21"/>
        </w:rPr>
        <w:t>在线研讨会</w:t>
      </w:r>
      <w:r>
        <w:rPr>
          <w:rFonts w:ascii="微软雅黑" w:eastAsia="微软雅黑" w:hAnsi="微软雅黑" w:cs="宋体"/>
          <w:sz w:val="21"/>
          <w:szCs w:val="21"/>
          <w:lang w:val="en-US"/>
        </w:rPr>
        <w:t>), Workshop(</w:t>
      </w:r>
      <w:r>
        <w:rPr>
          <w:rFonts w:ascii="微软雅黑" w:eastAsia="微软雅黑" w:hAnsi="微软雅黑" w:cs="宋体"/>
          <w:sz w:val="21"/>
          <w:szCs w:val="21"/>
        </w:rPr>
        <w:t>线下工作坊</w:t>
      </w:r>
      <w:r>
        <w:rPr>
          <w:rFonts w:ascii="微软雅黑" w:eastAsia="微软雅黑" w:hAnsi="微软雅黑" w:cs="宋体"/>
          <w:sz w:val="21"/>
          <w:szCs w:val="21"/>
          <w:lang w:val="en-US"/>
        </w:rPr>
        <w:t>), Capstone Project(</w:t>
      </w:r>
      <w:r>
        <w:rPr>
          <w:rFonts w:ascii="微软雅黑" w:eastAsia="微软雅黑" w:hAnsi="微软雅黑" w:cs="宋体"/>
          <w:sz w:val="21"/>
          <w:szCs w:val="21"/>
        </w:rPr>
        <w:t>结业课题</w:t>
      </w:r>
      <w:r>
        <w:rPr>
          <w:rFonts w:ascii="微软雅黑" w:eastAsia="微软雅黑" w:hAnsi="微软雅黑" w:cs="宋体"/>
          <w:sz w:val="21"/>
          <w:szCs w:val="21"/>
          <w:lang w:val="en-US"/>
        </w:rPr>
        <w:t>)</w:t>
      </w:r>
      <w:r>
        <w:rPr>
          <w:rFonts w:ascii="微软雅黑" w:eastAsia="微软雅黑" w:hAnsi="微软雅黑" w:cs="宋体"/>
          <w:sz w:val="21"/>
          <w:szCs w:val="21"/>
        </w:rPr>
        <w:t>。其中</w:t>
      </w:r>
      <w:r>
        <w:rPr>
          <w:rFonts w:ascii="微软雅黑" w:eastAsia="微软雅黑" w:hAnsi="微软雅黑" w:cs="宋体"/>
          <w:sz w:val="21"/>
          <w:szCs w:val="21"/>
          <w:lang w:val="en-US"/>
        </w:rPr>
        <w:t>3</w:t>
      </w:r>
      <w:r>
        <w:rPr>
          <w:rFonts w:ascii="微软雅黑" w:eastAsia="微软雅黑" w:hAnsi="微软雅黑" w:cs="宋体"/>
          <w:sz w:val="21"/>
          <w:szCs w:val="21"/>
        </w:rPr>
        <w:t>期线下工作坊均配备同声传译。</w:t>
      </w:r>
      <w:r>
        <w:rPr>
          <w:rFonts w:ascii="微软雅黑" w:eastAsia="微软雅黑" w:hAnsi="微软雅黑" w:cs="宋体"/>
          <w:sz w:val="21"/>
          <w:szCs w:val="21"/>
          <w:lang w:val="en-US"/>
        </w:rPr>
        <w:t xml:space="preserve"> </w:t>
      </w:r>
    </w:p>
    <w:p w:rsidR="002B6CE2" w:rsidRDefault="005603F6">
      <w:pPr>
        <w:pStyle w:val="a8"/>
        <w:numPr>
          <w:ilvl w:val="0"/>
          <w:numId w:val="3"/>
        </w:numPr>
        <w:shd w:val="clear" w:color="auto" w:fill="FFFFFF"/>
        <w:spacing w:before="150" w:beforeAutospacing="0" w:after="150" w:afterAutospacing="0" w:line="375" w:lineRule="atLeast"/>
        <w:ind w:left="0" w:firstLineChars="200" w:firstLine="420"/>
        <w:jc w:val="both"/>
        <w:rPr>
          <w:rFonts w:ascii="微软雅黑" w:eastAsia="微软雅黑" w:hAnsi="微软雅黑" w:cs="宋体"/>
          <w:b/>
          <w:color w:val="800000"/>
          <w:sz w:val="21"/>
          <w:szCs w:val="21"/>
        </w:rPr>
      </w:pPr>
      <w:r>
        <w:rPr>
          <w:rFonts w:ascii="微软雅黑" w:eastAsia="微软雅黑" w:hAnsi="微软雅黑" w:cs="宋体" w:hint="eastAsia"/>
          <w:b/>
          <w:color w:val="800000"/>
          <w:sz w:val="21"/>
          <w:szCs w:val="21"/>
        </w:rPr>
        <w:t>Recorded Online Lectures (ROLs)</w:t>
      </w:r>
      <w:r>
        <w:rPr>
          <w:rFonts w:ascii="微软雅黑" w:eastAsia="微软雅黑" w:hAnsi="微软雅黑" w:cs="宋体"/>
          <w:b/>
          <w:color w:val="800000"/>
          <w:sz w:val="21"/>
          <w:szCs w:val="21"/>
        </w:rPr>
        <w:t xml:space="preserve"> （在线录制视频）</w:t>
      </w:r>
    </w:p>
    <w:p w:rsidR="002B6CE2" w:rsidRDefault="005603F6">
      <w:pPr>
        <w:pStyle w:val="a8"/>
        <w:shd w:val="clear" w:color="auto" w:fill="FFFFFF"/>
        <w:spacing w:before="150" w:beforeAutospacing="0" w:after="150" w:afterAutospacing="0" w:line="375" w:lineRule="atLeast"/>
        <w:ind w:left="480"/>
        <w:jc w:val="both"/>
        <w:rPr>
          <w:rFonts w:ascii="微软雅黑" w:eastAsia="微软雅黑" w:hAnsi="微软雅黑" w:cs="宋体"/>
          <w:color w:val="000000"/>
          <w:sz w:val="21"/>
          <w:szCs w:val="21"/>
        </w:rPr>
      </w:pPr>
      <w:r>
        <w:rPr>
          <w:rFonts w:ascii="微软雅黑" w:eastAsia="微软雅黑" w:hAnsi="微软雅黑" w:cs="宋体"/>
          <w:color w:val="000000"/>
          <w:sz w:val="21"/>
          <w:szCs w:val="21"/>
        </w:rPr>
        <w:t>一年</w:t>
      </w:r>
      <w:r>
        <w:rPr>
          <w:rFonts w:ascii="微软雅黑" w:eastAsia="微软雅黑" w:hAnsi="微软雅黑" w:cs="宋体" w:hint="eastAsia"/>
          <w:color w:val="000000"/>
          <w:sz w:val="21"/>
          <w:szCs w:val="21"/>
        </w:rPr>
        <w:t>混合教学课程共包含</w:t>
      </w:r>
      <w:r>
        <w:rPr>
          <w:rFonts w:ascii="微软雅黑" w:eastAsia="微软雅黑" w:hAnsi="微软雅黑" w:cs="宋体"/>
          <w:color w:val="000000"/>
          <w:sz w:val="21"/>
          <w:szCs w:val="21"/>
        </w:rPr>
        <w:t>40~80</w:t>
      </w:r>
      <w:r>
        <w:rPr>
          <w:rFonts w:ascii="微软雅黑" w:eastAsia="微软雅黑" w:hAnsi="微软雅黑" w:cs="宋体" w:hint="eastAsia"/>
          <w:color w:val="000000"/>
          <w:sz w:val="21"/>
          <w:szCs w:val="21"/>
        </w:rPr>
        <w:t>节 Recorded Online Lectures，每次时长约1小时。ROL由多</w:t>
      </w:r>
      <w:r>
        <w:rPr>
          <w:rFonts w:ascii="微软雅黑" w:eastAsia="微软雅黑" w:hAnsi="微软雅黑" w:cs="宋体"/>
          <w:color w:val="000000"/>
          <w:sz w:val="21"/>
          <w:szCs w:val="21"/>
        </w:rPr>
        <w:t>年</w:t>
      </w:r>
      <w:r>
        <w:rPr>
          <w:rFonts w:ascii="微软雅黑" w:eastAsia="微软雅黑" w:hAnsi="微软雅黑" w:cs="宋体" w:hint="eastAsia"/>
          <w:color w:val="000000"/>
          <w:sz w:val="21"/>
          <w:szCs w:val="21"/>
        </w:rPr>
        <w:t>教学和临床经验的哈佛医学院教授，以及来自哈佛医学院附属医院的行政主管、主治医师和科研主任等一批知名专家负责录制。学员观看ROL不受时间、地点、次数限制，</w:t>
      </w:r>
      <w:bookmarkStart w:id="1" w:name="OLE_LINK5"/>
      <w:bookmarkStart w:id="2" w:name="OLE_LINK6"/>
      <w:r>
        <w:rPr>
          <w:rFonts w:ascii="微软雅黑" w:eastAsia="微软雅黑" w:hAnsi="微软雅黑" w:cs="宋体" w:hint="eastAsia"/>
          <w:color w:val="000000"/>
          <w:sz w:val="21"/>
          <w:szCs w:val="21"/>
        </w:rPr>
        <w:t>确保学员全面的掌握教学重点，充分理解教学难点。</w:t>
      </w:r>
      <w:bookmarkEnd w:id="1"/>
      <w:bookmarkEnd w:id="2"/>
    </w:p>
    <w:p w:rsidR="002B6CE2" w:rsidRDefault="005603F6">
      <w:pPr>
        <w:pStyle w:val="a8"/>
        <w:numPr>
          <w:ilvl w:val="0"/>
          <w:numId w:val="3"/>
        </w:numPr>
        <w:shd w:val="clear" w:color="auto" w:fill="FFFFFF"/>
        <w:spacing w:before="150" w:beforeAutospacing="0" w:after="150" w:afterAutospacing="0" w:line="375" w:lineRule="atLeast"/>
        <w:ind w:left="0" w:firstLineChars="200" w:firstLine="420"/>
        <w:jc w:val="both"/>
        <w:rPr>
          <w:rFonts w:ascii="微软雅黑" w:eastAsia="微软雅黑" w:hAnsi="微软雅黑" w:cs="宋体"/>
          <w:b/>
          <w:color w:val="800000"/>
          <w:sz w:val="21"/>
          <w:szCs w:val="21"/>
        </w:rPr>
      </w:pPr>
      <w:r>
        <w:rPr>
          <w:rFonts w:ascii="微软雅黑" w:eastAsia="微软雅黑" w:hAnsi="微软雅黑" w:cs="宋体" w:hint="eastAsia"/>
          <w:b/>
          <w:color w:val="800000"/>
          <w:sz w:val="21"/>
          <w:szCs w:val="21"/>
        </w:rPr>
        <w:t>Live Webinar</w:t>
      </w:r>
      <w:r>
        <w:rPr>
          <w:rFonts w:ascii="微软雅黑" w:eastAsia="微软雅黑" w:hAnsi="微软雅黑" w:cs="宋体"/>
          <w:b/>
          <w:color w:val="800000"/>
          <w:sz w:val="21"/>
          <w:szCs w:val="21"/>
        </w:rPr>
        <w:t xml:space="preserve"> （在线研讨会）</w:t>
      </w:r>
    </w:p>
    <w:p w:rsidR="002B6CE2" w:rsidRDefault="005603F6">
      <w:pPr>
        <w:pStyle w:val="a8"/>
        <w:shd w:val="clear" w:color="auto" w:fill="FFFFFF"/>
        <w:spacing w:before="150" w:beforeAutospacing="0" w:after="150" w:afterAutospacing="0" w:line="375" w:lineRule="atLeast"/>
        <w:ind w:left="480"/>
        <w:jc w:val="both"/>
        <w:rPr>
          <w:rFonts w:ascii="微软雅黑" w:eastAsia="微软雅黑" w:hAnsi="微软雅黑" w:cs="宋体"/>
          <w:color w:val="000000"/>
          <w:sz w:val="21"/>
          <w:szCs w:val="21"/>
        </w:rPr>
      </w:pPr>
      <w:r>
        <w:rPr>
          <w:rFonts w:ascii="微软雅黑" w:eastAsia="微软雅黑" w:hAnsi="微软雅黑" w:cs="宋体"/>
          <w:color w:val="000000"/>
          <w:sz w:val="21"/>
          <w:szCs w:val="21"/>
        </w:rPr>
        <w:t>一年</w:t>
      </w:r>
      <w:r>
        <w:rPr>
          <w:rFonts w:ascii="微软雅黑" w:eastAsia="微软雅黑" w:hAnsi="微软雅黑" w:cs="宋体" w:hint="eastAsia"/>
          <w:color w:val="000000"/>
          <w:sz w:val="21"/>
          <w:szCs w:val="21"/>
        </w:rPr>
        <w:t>混合教学课程共包含</w:t>
      </w:r>
      <w:r>
        <w:rPr>
          <w:rFonts w:ascii="微软雅黑" w:eastAsia="微软雅黑" w:hAnsi="微软雅黑" w:cs="宋体"/>
          <w:color w:val="000000"/>
          <w:sz w:val="21"/>
          <w:szCs w:val="21"/>
        </w:rPr>
        <w:t>10~20</w:t>
      </w:r>
      <w:r>
        <w:rPr>
          <w:rFonts w:ascii="微软雅黑" w:eastAsia="微软雅黑" w:hAnsi="微软雅黑" w:cs="宋体" w:hint="eastAsia"/>
          <w:color w:val="000000"/>
          <w:sz w:val="21"/>
          <w:szCs w:val="21"/>
        </w:rPr>
        <w:t xml:space="preserve">次 </w:t>
      </w:r>
      <w:bookmarkStart w:id="3" w:name="OLE_LINK3"/>
      <w:bookmarkStart w:id="4" w:name="OLE_LINK4"/>
      <w:r>
        <w:rPr>
          <w:rFonts w:ascii="微软雅黑" w:eastAsia="微软雅黑" w:hAnsi="微软雅黑" w:cs="宋体" w:hint="eastAsia"/>
          <w:color w:val="000000"/>
          <w:sz w:val="21"/>
          <w:szCs w:val="21"/>
        </w:rPr>
        <w:t>Live Webinars</w:t>
      </w:r>
      <w:bookmarkEnd w:id="3"/>
      <w:bookmarkEnd w:id="4"/>
      <w:r>
        <w:rPr>
          <w:rFonts w:ascii="微软雅黑" w:eastAsia="微软雅黑" w:hAnsi="微软雅黑" w:cs="宋体" w:hint="eastAsia"/>
          <w:color w:val="000000"/>
          <w:sz w:val="21"/>
          <w:szCs w:val="21"/>
        </w:rPr>
        <w:t>。时间基本固定，1-</w:t>
      </w:r>
      <w:r>
        <w:rPr>
          <w:rFonts w:ascii="微软雅黑" w:eastAsia="微软雅黑" w:hAnsi="微软雅黑" w:cs="宋体"/>
          <w:color w:val="000000"/>
          <w:sz w:val="21"/>
          <w:szCs w:val="21"/>
        </w:rPr>
        <w:t>2</w:t>
      </w:r>
      <w:r>
        <w:rPr>
          <w:rFonts w:ascii="微软雅黑" w:eastAsia="微软雅黑" w:hAnsi="微软雅黑" w:cs="宋体" w:hint="eastAsia"/>
          <w:color w:val="000000"/>
          <w:sz w:val="21"/>
          <w:szCs w:val="21"/>
        </w:rPr>
        <w:t>次/月。Live Webinars主要是教授带领学员回顾阶段性学习重点、难点，帮助学员答疑解惑。并根据近阶段所学带领学员开展深入探讨，达到开拓学员创新思路，巩固学员所学知识，为学员临床应用转化提供夯实的知识基础。</w:t>
      </w:r>
    </w:p>
    <w:p w:rsidR="002B6CE2" w:rsidRDefault="005603F6">
      <w:pPr>
        <w:pStyle w:val="a8"/>
        <w:numPr>
          <w:ilvl w:val="0"/>
          <w:numId w:val="3"/>
        </w:numPr>
        <w:shd w:val="clear" w:color="auto" w:fill="FFFFFF"/>
        <w:spacing w:before="150" w:beforeAutospacing="0" w:after="150" w:afterAutospacing="0" w:line="375" w:lineRule="atLeast"/>
        <w:ind w:left="0" w:firstLineChars="200" w:firstLine="420"/>
        <w:jc w:val="both"/>
        <w:rPr>
          <w:rFonts w:ascii="微软雅黑" w:eastAsia="微软雅黑" w:hAnsi="微软雅黑" w:cs="宋体"/>
          <w:b/>
          <w:color w:val="800000"/>
          <w:sz w:val="21"/>
          <w:szCs w:val="21"/>
        </w:rPr>
      </w:pPr>
      <w:r>
        <w:rPr>
          <w:rFonts w:ascii="微软雅黑" w:eastAsia="微软雅黑" w:hAnsi="微软雅黑" w:cs="宋体" w:hint="eastAsia"/>
          <w:b/>
          <w:color w:val="800000"/>
          <w:sz w:val="21"/>
          <w:szCs w:val="21"/>
        </w:rPr>
        <w:t>Workshop</w:t>
      </w:r>
      <w:r>
        <w:rPr>
          <w:rFonts w:ascii="微软雅黑" w:eastAsia="微软雅黑" w:hAnsi="微软雅黑" w:cs="宋体"/>
          <w:b/>
          <w:color w:val="800000"/>
          <w:sz w:val="21"/>
          <w:szCs w:val="21"/>
        </w:rPr>
        <w:t xml:space="preserve"> （线下工作坊）</w:t>
      </w:r>
    </w:p>
    <w:p w:rsidR="002B6CE2" w:rsidRDefault="005603F6">
      <w:pPr>
        <w:pStyle w:val="a8"/>
        <w:shd w:val="clear" w:color="auto" w:fill="FFFFFF"/>
        <w:spacing w:before="150" w:beforeAutospacing="0" w:after="150" w:afterAutospacing="0" w:line="375" w:lineRule="atLeast"/>
        <w:ind w:left="480"/>
        <w:jc w:val="both"/>
        <w:rPr>
          <w:rFonts w:ascii="微软雅黑" w:eastAsia="微软雅黑" w:hAnsi="微软雅黑" w:cs="宋体"/>
          <w:color w:val="000000"/>
          <w:sz w:val="21"/>
          <w:szCs w:val="21"/>
        </w:rPr>
      </w:pPr>
      <w:bookmarkStart w:id="5" w:name="OLE_LINK2"/>
      <w:bookmarkStart w:id="6" w:name="OLE_LINK1"/>
      <w:r>
        <w:rPr>
          <w:rFonts w:ascii="微软雅黑" w:eastAsia="微软雅黑" w:hAnsi="微软雅黑" w:cs="宋体"/>
          <w:color w:val="000000"/>
          <w:sz w:val="21"/>
          <w:szCs w:val="21"/>
        </w:rPr>
        <w:t>一年混合</w:t>
      </w:r>
      <w:r>
        <w:rPr>
          <w:rFonts w:ascii="微软雅黑" w:eastAsia="微软雅黑" w:hAnsi="微软雅黑" w:cs="宋体" w:hint="eastAsia"/>
          <w:color w:val="000000"/>
          <w:sz w:val="21"/>
          <w:szCs w:val="21"/>
        </w:rPr>
        <w:t>教学课程共包含</w:t>
      </w:r>
      <w:bookmarkEnd w:id="5"/>
      <w:bookmarkEnd w:id="6"/>
      <w:r>
        <w:rPr>
          <w:rFonts w:ascii="微软雅黑" w:eastAsia="微软雅黑" w:hAnsi="微软雅黑" w:cs="宋体" w:hint="eastAsia"/>
          <w:color w:val="000000"/>
          <w:sz w:val="21"/>
          <w:szCs w:val="21"/>
        </w:rPr>
        <w:t>3次 Workshop，每次Workshop为期</w:t>
      </w:r>
      <w:r>
        <w:rPr>
          <w:rFonts w:ascii="微软雅黑" w:eastAsia="微软雅黑" w:hAnsi="微软雅黑" w:cs="宋体"/>
          <w:color w:val="000000"/>
          <w:sz w:val="21"/>
          <w:szCs w:val="21"/>
        </w:rPr>
        <w:t>3~4</w:t>
      </w:r>
      <w:r>
        <w:rPr>
          <w:rFonts w:ascii="微软雅黑" w:eastAsia="微软雅黑" w:hAnsi="微软雅黑" w:cs="宋体" w:hint="eastAsia"/>
          <w:color w:val="000000"/>
          <w:sz w:val="21"/>
          <w:szCs w:val="21"/>
        </w:rPr>
        <w:t>天时间，分别在课程的前期，中期和后期举办。前期和中期Workshop在中国上海</w:t>
      </w:r>
      <w:r>
        <w:rPr>
          <w:rFonts w:ascii="微软雅黑" w:eastAsia="微软雅黑" w:hAnsi="微软雅黑" w:cs="宋体"/>
          <w:color w:val="000000"/>
          <w:sz w:val="21"/>
          <w:szCs w:val="21"/>
        </w:rPr>
        <w:t>哈佛中</w:t>
      </w:r>
      <w:r>
        <w:rPr>
          <w:rFonts w:ascii="微软雅黑" w:eastAsia="微软雅黑" w:hAnsi="微软雅黑" w:cs="宋体" w:hint="eastAsia"/>
          <w:color w:val="000000"/>
          <w:sz w:val="21"/>
          <w:szCs w:val="21"/>
        </w:rPr>
        <w:t>心举办，后期Workshop将在美国波士顿</w:t>
      </w:r>
      <w:r>
        <w:rPr>
          <w:rFonts w:ascii="微软雅黑" w:eastAsia="微软雅黑" w:hAnsi="微软雅黑" w:cs="宋体"/>
          <w:color w:val="000000"/>
          <w:sz w:val="21"/>
          <w:szCs w:val="21"/>
        </w:rPr>
        <w:t>哈佛医学院</w:t>
      </w:r>
      <w:r>
        <w:rPr>
          <w:rFonts w:ascii="微软雅黑" w:eastAsia="微软雅黑" w:hAnsi="微软雅黑" w:cs="宋体" w:hint="eastAsia"/>
          <w:color w:val="000000"/>
          <w:sz w:val="21"/>
          <w:szCs w:val="21"/>
        </w:rPr>
        <w:t>举办。</w:t>
      </w:r>
      <w:r>
        <w:rPr>
          <w:rFonts w:ascii="微软雅黑" w:eastAsia="微软雅黑" w:hAnsi="微软雅黑" w:cs="宋体"/>
          <w:color w:val="000000"/>
          <w:sz w:val="21"/>
          <w:szCs w:val="21"/>
        </w:rPr>
        <w:t>每次Workshop配备</w:t>
      </w:r>
      <w:r>
        <w:rPr>
          <w:rFonts w:ascii="微软雅黑" w:eastAsia="微软雅黑" w:hAnsi="微软雅黑" w:cs="宋体" w:hint="eastAsia"/>
          <w:color w:val="000000"/>
          <w:sz w:val="21"/>
          <w:szCs w:val="21"/>
        </w:rPr>
        <w:t>同传</w:t>
      </w:r>
      <w:r>
        <w:rPr>
          <w:rFonts w:ascii="微软雅黑" w:eastAsia="微软雅黑" w:hAnsi="微软雅黑" w:cs="宋体"/>
          <w:color w:val="000000"/>
          <w:sz w:val="21"/>
          <w:szCs w:val="21"/>
        </w:rPr>
        <w:t>翻译。</w:t>
      </w:r>
    </w:p>
    <w:p w:rsidR="002B6CE2" w:rsidRDefault="005603F6">
      <w:pPr>
        <w:pStyle w:val="a8"/>
        <w:numPr>
          <w:ilvl w:val="0"/>
          <w:numId w:val="3"/>
        </w:numPr>
        <w:shd w:val="clear" w:color="auto" w:fill="FFFFFF"/>
        <w:spacing w:before="150" w:beforeAutospacing="0" w:after="150" w:afterAutospacing="0" w:line="375" w:lineRule="atLeast"/>
        <w:ind w:left="0" w:firstLineChars="200" w:firstLine="420"/>
        <w:jc w:val="both"/>
        <w:rPr>
          <w:rFonts w:ascii="微软雅黑" w:eastAsia="微软雅黑" w:hAnsi="微软雅黑" w:cs="宋体"/>
          <w:b/>
          <w:color w:val="800000"/>
          <w:sz w:val="21"/>
          <w:szCs w:val="21"/>
        </w:rPr>
      </w:pPr>
      <w:r>
        <w:rPr>
          <w:rFonts w:ascii="微软雅黑" w:eastAsia="微软雅黑" w:hAnsi="微软雅黑" w:cs="宋体" w:hint="eastAsia"/>
          <w:b/>
          <w:color w:val="800000"/>
          <w:sz w:val="21"/>
          <w:szCs w:val="21"/>
        </w:rPr>
        <w:t>Capstone Project</w:t>
      </w:r>
      <w:r>
        <w:rPr>
          <w:rFonts w:ascii="微软雅黑" w:eastAsia="微软雅黑" w:hAnsi="微软雅黑" w:cs="宋体"/>
          <w:b/>
          <w:color w:val="800000"/>
          <w:sz w:val="21"/>
          <w:szCs w:val="21"/>
        </w:rPr>
        <w:t xml:space="preserve"> （结业课题）</w:t>
      </w:r>
    </w:p>
    <w:p w:rsidR="002B6CE2" w:rsidRDefault="005603F6">
      <w:pPr>
        <w:pStyle w:val="a8"/>
        <w:shd w:val="clear" w:color="auto" w:fill="FFFFFF"/>
        <w:spacing w:before="150" w:beforeAutospacing="0" w:after="150" w:afterAutospacing="0" w:line="375" w:lineRule="atLeast"/>
        <w:ind w:left="480"/>
        <w:jc w:val="both"/>
        <w:rPr>
          <w:rFonts w:ascii="微软雅黑" w:eastAsia="微软雅黑" w:hAnsi="微软雅黑" w:cs="宋体"/>
          <w:color w:val="000000"/>
          <w:sz w:val="21"/>
          <w:szCs w:val="21"/>
        </w:rPr>
      </w:pPr>
      <w:r>
        <w:rPr>
          <w:rFonts w:ascii="微软雅黑" w:eastAsia="微软雅黑" w:hAnsi="微软雅黑" w:cs="宋体"/>
          <w:color w:val="000000"/>
          <w:sz w:val="21"/>
          <w:szCs w:val="21"/>
        </w:rPr>
        <w:lastRenderedPageBreak/>
        <w:t>一年</w:t>
      </w:r>
      <w:r>
        <w:rPr>
          <w:rFonts w:ascii="微软雅黑" w:eastAsia="微软雅黑" w:hAnsi="微软雅黑" w:cs="宋体" w:hint="eastAsia"/>
          <w:color w:val="000000"/>
          <w:sz w:val="21"/>
          <w:szCs w:val="21"/>
        </w:rPr>
        <w:t>混合教学课程共包含1次</w:t>
      </w:r>
      <w:bookmarkStart w:id="7" w:name="OLE_LINK8"/>
      <w:bookmarkStart w:id="8" w:name="OLE_LINK7"/>
      <w:r>
        <w:rPr>
          <w:rFonts w:ascii="微软雅黑" w:eastAsia="微软雅黑" w:hAnsi="微软雅黑" w:cs="宋体" w:hint="eastAsia"/>
          <w:color w:val="000000"/>
          <w:sz w:val="21"/>
          <w:szCs w:val="21"/>
        </w:rPr>
        <w:t>Capstone Project</w:t>
      </w:r>
      <w:bookmarkEnd w:id="7"/>
      <w:bookmarkEnd w:id="8"/>
      <w:r>
        <w:rPr>
          <w:rFonts w:ascii="微软雅黑" w:eastAsia="微软雅黑" w:hAnsi="微软雅黑" w:cs="宋体" w:hint="eastAsia"/>
          <w:color w:val="000000"/>
          <w:sz w:val="21"/>
          <w:szCs w:val="21"/>
        </w:rPr>
        <w:t>。Capstone Project由每位学员在哈佛教授的指导下独立完成</w:t>
      </w:r>
      <w:r>
        <w:rPr>
          <w:rFonts w:ascii="微软雅黑" w:eastAsia="微软雅黑" w:hAnsi="微软雅黑" w:cs="宋体"/>
          <w:color w:val="000000"/>
          <w:sz w:val="21"/>
          <w:szCs w:val="21"/>
        </w:rPr>
        <w:t>英文论文</w:t>
      </w:r>
      <w:r>
        <w:rPr>
          <w:rFonts w:ascii="微软雅黑" w:eastAsia="微软雅黑" w:hAnsi="微软雅黑" w:cs="宋体" w:hint="eastAsia"/>
          <w:color w:val="000000"/>
          <w:sz w:val="21"/>
          <w:szCs w:val="21"/>
        </w:rPr>
        <w:t>。Capstone Project不仅贯穿整个课程，还是学员顺利完成学业的重要参考指标。</w:t>
      </w:r>
    </w:p>
    <w:p w:rsidR="002B6CE2" w:rsidRDefault="002B6CE2">
      <w:pPr>
        <w:pStyle w:val="a8"/>
        <w:shd w:val="clear" w:color="auto" w:fill="FFFFFF"/>
        <w:spacing w:before="150" w:beforeAutospacing="0" w:after="150" w:afterAutospacing="0" w:line="375" w:lineRule="atLeast"/>
        <w:ind w:left="480"/>
        <w:jc w:val="both"/>
        <w:rPr>
          <w:rFonts w:ascii="微软雅黑" w:eastAsia="微软雅黑" w:hAnsi="微软雅黑" w:cs="宋体"/>
          <w:color w:val="000000"/>
          <w:sz w:val="21"/>
          <w:szCs w:val="21"/>
        </w:rPr>
      </w:pPr>
    </w:p>
    <w:p w:rsidR="006C49BD" w:rsidRDefault="006C49BD">
      <w:pPr>
        <w:pStyle w:val="a8"/>
        <w:shd w:val="clear" w:color="auto" w:fill="FFFFFF"/>
        <w:spacing w:before="150" w:beforeAutospacing="0" w:after="150" w:afterAutospacing="0" w:line="375" w:lineRule="atLeast"/>
        <w:ind w:left="480"/>
        <w:jc w:val="both"/>
        <w:rPr>
          <w:rFonts w:ascii="微软雅黑" w:eastAsia="微软雅黑" w:hAnsi="微软雅黑" w:cs="宋体"/>
          <w:color w:val="000000"/>
          <w:sz w:val="21"/>
          <w:szCs w:val="21"/>
        </w:rPr>
      </w:pPr>
    </w:p>
    <w:p w:rsidR="002B6CE2" w:rsidRPr="00A00F47" w:rsidRDefault="005603F6">
      <w:pPr>
        <w:pStyle w:val="a8"/>
        <w:shd w:val="clear" w:color="auto" w:fill="FFFFFF"/>
        <w:spacing w:before="150" w:beforeAutospacing="0" w:after="150" w:afterAutospacing="0" w:line="375" w:lineRule="atLeast"/>
        <w:ind w:left="420"/>
        <w:jc w:val="both"/>
        <w:rPr>
          <w:rFonts w:ascii="微软雅黑" w:eastAsia="微软雅黑" w:hAnsi="微软雅黑" w:cs="宋体"/>
          <w:b/>
          <w:i/>
          <w:color w:val="800000"/>
          <w:sz w:val="21"/>
        </w:rPr>
      </w:pPr>
      <w:r>
        <w:rPr>
          <w:rFonts w:ascii="微软雅黑" w:eastAsia="微软雅黑" w:hAnsi="微软雅黑" w:cs="宋体" w:hint="eastAsia"/>
          <w:b/>
          <w:color w:val="800000"/>
          <w:sz w:val="21"/>
        </w:rPr>
        <w:t>课程一：</w:t>
      </w:r>
      <w:r>
        <w:rPr>
          <w:rFonts w:ascii="微软雅黑" w:eastAsia="微软雅黑" w:hAnsi="微软雅黑" w:cs="宋体"/>
          <w:b/>
          <w:color w:val="800000"/>
          <w:sz w:val="21"/>
        </w:rPr>
        <w:t>CLIMB—</w:t>
      </w:r>
      <w:r w:rsidR="00A00F47">
        <w:rPr>
          <w:rFonts w:ascii="微软雅黑" w:eastAsia="微软雅黑" w:hAnsi="微软雅黑" w:cs="宋体"/>
          <w:b/>
          <w:color w:val="800000"/>
          <w:sz w:val="21"/>
        </w:rPr>
        <w:t xml:space="preserve"> </w:t>
      </w:r>
      <w:r w:rsidR="00A00F47" w:rsidRPr="00A00F47">
        <w:rPr>
          <w:rFonts w:ascii="微软雅黑" w:eastAsia="微软雅黑" w:hAnsi="微软雅黑" w:cs="宋体" w:hint="eastAsia"/>
          <w:b/>
          <w:i/>
          <w:color w:val="800000"/>
          <w:sz w:val="21"/>
          <w:szCs w:val="21"/>
        </w:rPr>
        <w:t>Global</w:t>
      </w:r>
      <w:r w:rsidR="00A00F47" w:rsidRPr="00A00F47">
        <w:rPr>
          <w:rFonts w:ascii="微软雅黑" w:eastAsia="微软雅黑" w:hAnsi="微软雅黑" w:cs="宋体"/>
          <w:i/>
          <w:color w:val="000000"/>
          <w:sz w:val="21"/>
          <w:szCs w:val="21"/>
        </w:rPr>
        <w:t xml:space="preserve"> </w:t>
      </w:r>
      <w:r w:rsidRPr="00A00F47">
        <w:rPr>
          <w:rFonts w:ascii="微软雅黑" w:eastAsia="微软雅黑" w:hAnsi="微软雅黑" w:cs="宋体"/>
          <w:b/>
          <w:i/>
          <w:color w:val="800000"/>
          <w:sz w:val="21"/>
        </w:rPr>
        <w:t>Clinical Scholars Research Training Program</w:t>
      </w:r>
    </w:p>
    <w:p w:rsidR="002B6CE2" w:rsidRDefault="005603F6">
      <w:pPr>
        <w:pStyle w:val="a8"/>
        <w:shd w:val="clear" w:color="auto" w:fill="FFFFFF"/>
        <w:spacing w:before="150" w:beforeAutospacing="0" w:after="150" w:afterAutospacing="0" w:line="375" w:lineRule="atLeast"/>
        <w:ind w:left="420"/>
        <w:jc w:val="both"/>
        <w:rPr>
          <w:rFonts w:ascii="微软雅黑" w:eastAsia="微软雅黑" w:hAnsi="微软雅黑" w:cs="宋体"/>
          <w:b/>
          <w:color w:val="000000"/>
          <w:sz w:val="21"/>
        </w:rPr>
      </w:pPr>
      <w:r>
        <w:rPr>
          <w:rFonts w:ascii="微软雅黑" w:eastAsia="微软雅黑" w:hAnsi="微软雅黑" w:cs="宋体" w:hint="eastAsia"/>
          <w:b/>
          <w:color w:val="000000"/>
          <w:sz w:val="21"/>
        </w:rPr>
        <w:t>课程目标</w:t>
      </w:r>
    </w:p>
    <w:p w:rsidR="002B6CE2" w:rsidRDefault="005603F6">
      <w:pPr>
        <w:pStyle w:val="a8"/>
        <w:numPr>
          <w:ilvl w:val="0"/>
          <w:numId w:val="4"/>
        </w:numPr>
        <w:shd w:val="clear" w:color="auto" w:fill="FFFFFF"/>
        <w:spacing w:before="150" w:beforeAutospacing="0" w:after="150" w:afterAutospacing="0" w:line="375" w:lineRule="atLeast"/>
        <w:jc w:val="both"/>
        <w:rPr>
          <w:rFonts w:ascii="微软雅黑" w:eastAsia="微软雅黑" w:hAnsi="微软雅黑" w:cs="宋体"/>
          <w:color w:val="000000"/>
          <w:sz w:val="21"/>
        </w:rPr>
      </w:pPr>
      <w:bookmarkStart w:id="9" w:name="OLE_LINK10"/>
      <w:bookmarkStart w:id="10" w:name="OLE_LINK9"/>
      <w:r>
        <w:rPr>
          <w:rFonts w:ascii="微软雅黑" w:eastAsia="微软雅黑" w:hAnsi="微软雅黑" w:cs="宋体" w:hint="eastAsia"/>
          <w:color w:val="000000"/>
          <w:sz w:val="21"/>
        </w:rPr>
        <w:t>旨在在临床试验方法学、实施、监测和诠释等关键方面培训学员</w:t>
      </w:r>
    </w:p>
    <w:p w:rsidR="002B6CE2" w:rsidRDefault="005603F6">
      <w:pPr>
        <w:pStyle w:val="a8"/>
        <w:numPr>
          <w:ilvl w:val="0"/>
          <w:numId w:val="4"/>
        </w:numPr>
        <w:shd w:val="clear" w:color="auto" w:fill="FFFFFF"/>
        <w:spacing w:before="150" w:beforeAutospacing="0" w:after="150" w:afterAutospacing="0" w:line="375" w:lineRule="atLeast"/>
        <w:jc w:val="both"/>
        <w:rPr>
          <w:rFonts w:ascii="微软雅黑" w:eastAsia="微软雅黑" w:hAnsi="微软雅黑" w:cs="宋体"/>
          <w:color w:val="000000"/>
          <w:sz w:val="21"/>
        </w:rPr>
      </w:pPr>
      <w:r>
        <w:rPr>
          <w:rFonts w:ascii="微软雅黑" w:eastAsia="微软雅黑" w:hAnsi="微软雅黑" w:cs="宋体" w:hint="eastAsia"/>
          <w:color w:val="000000"/>
          <w:sz w:val="21"/>
        </w:rPr>
        <w:t>传授临床试验建议书和方案的书写技巧</w:t>
      </w:r>
    </w:p>
    <w:bookmarkEnd w:id="9"/>
    <w:bookmarkEnd w:id="10"/>
    <w:p w:rsidR="002B6CE2" w:rsidRDefault="005603F6">
      <w:pPr>
        <w:pStyle w:val="a8"/>
        <w:numPr>
          <w:ilvl w:val="0"/>
          <w:numId w:val="4"/>
        </w:numPr>
        <w:shd w:val="clear" w:color="auto" w:fill="FFFFFF"/>
        <w:spacing w:before="150" w:beforeAutospacing="0" w:after="150" w:afterAutospacing="0" w:line="375" w:lineRule="atLeast"/>
        <w:jc w:val="both"/>
        <w:rPr>
          <w:rFonts w:ascii="微软雅黑" w:eastAsia="微软雅黑" w:hAnsi="微软雅黑" w:cs="宋体"/>
          <w:color w:val="000000"/>
          <w:sz w:val="21"/>
        </w:rPr>
      </w:pPr>
      <w:r>
        <w:rPr>
          <w:rFonts w:ascii="微软雅黑" w:eastAsia="微软雅黑" w:hAnsi="微软雅黑" w:cs="宋体" w:hint="eastAsia"/>
          <w:color w:val="000000"/>
          <w:sz w:val="21"/>
        </w:rPr>
        <w:t>传授统计学相关知识，包括STATA软件培训和研究设计</w:t>
      </w:r>
    </w:p>
    <w:p w:rsidR="002B6CE2" w:rsidRDefault="005603F6">
      <w:pPr>
        <w:pStyle w:val="a8"/>
        <w:numPr>
          <w:ilvl w:val="0"/>
          <w:numId w:val="4"/>
        </w:numPr>
        <w:shd w:val="clear" w:color="auto" w:fill="FFFFFF"/>
        <w:spacing w:before="150" w:beforeAutospacing="0" w:after="150" w:afterAutospacing="0" w:line="375" w:lineRule="atLeast"/>
        <w:jc w:val="both"/>
        <w:rPr>
          <w:rFonts w:ascii="微软雅黑" w:eastAsia="微软雅黑" w:hAnsi="微软雅黑" w:cs="宋体"/>
          <w:color w:val="000000"/>
          <w:sz w:val="21"/>
        </w:rPr>
      </w:pPr>
      <w:r>
        <w:rPr>
          <w:rFonts w:ascii="微软雅黑" w:eastAsia="微软雅黑" w:hAnsi="微软雅黑" w:cs="宋体" w:hint="eastAsia"/>
          <w:color w:val="000000"/>
          <w:sz w:val="21"/>
        </w:rPr>
        <w:t>培养学员组织协调多功能临床试验团队的能力</w:t>
      </w:r>
    </w:p>
    <w:p w:rsidR="002B6CE2" w:rsidRDefault="005603F6">
      <w:pPr>
        <w:pStyle w:val="a8"/>
        <w:shd w:val="clear" w:color="auto" w:fill="FFFFFF"/>
        <w:spacing w:before="150" w:beforeAutospacing="0" w:after="150" w:afterAutospacing="0" w:line="375" w:lineRule="atLeast"/>
        <w:ind w:left="420"/>
        <w:jc w:val="both"/>
        <w:rPr>
          <w:rFonts w:ascii="微软雅黑" w:eastAsia="微软雅黑" w:hAnsi="微软雅黑" w:cs="宋体"/>
          <w:b/>
          <w:color w:val="000000"/>
          <w:sz w:val="21"/>
        </w:rPr>
      </w:pPr>
      <w:r>
        <w:rPr>
          <w:rFonts w:ascii="微软雅黑" w:eastAsia="微软雅黑" w:hAnsi="微软雅黑" w:cs="宋体" w:hint="eastAsia"/>
          <w:b/>
          <w:color w:val="000000"/>
          <w:sz w:val="21"/>
        </w:rPr>
        <w:t>课程大纲</w:t>
      </w:r>
    </w:p>
    <w:p w:rsidR="002B6CE2" w:rsidRDefault="005603F6">
      <w:pPr>
        <w:pStyle w:val="a8"/>
        <w:numPr>
          <w:ilvl w:val="0"/>
          <w:numId w:val="4"/>
        </w:numPr>
        <w:shd w:val="clear" w:color="auto" w:fill="FFFFFF"/>
        <w:spacing w:before="150" w:beforeAutospacing="0" w:after="150" w:afterAutospacing="0" w:line="375" w:lineRule="atLeast"/>
        <w:jc w:val="both"/>
        <w:rPr>
          <w:rFonts w:ascii="微软雅黑" w:eastAsia="微软雅黑" w:hAnsi="微软雅黑" w:cs="宋体"/>
          <w:color w:val="000000"/>
          <w:sz w:val="21"/>
        </w:rPr>
      </w:pPr>
      <w:r>
        <w:rPr>
          <w:rFonts w:ascii="微软雅黑" w:eastAsia="微软雅黑" w:hAnsi="微软雅黑" w:cs="宋体" w:hint="eastAsia"/>
          <w:color w:val="000000"/>
          <w:sz w:val="21"/>
        </w:rPr>
        <w:t>统计学和研究设计介绍</w:t>
      </w:r>
    </w:p>
    <w:p w:rsidR="002B6CE2" w:rsidRDefault="005603F6">
      <w:pPr>
        <w:pStyle w:val="a8"/>
        <w:numPr>
          <w:ilvl w:val="0"/>
          <w:numId w:val="4"/>
        </w:numPr>
        <w:shd w:val="clear" w:color="auto" w:fill="FFFFFF"/>
        <w:spacing w:before="150" w:beforeAutospacing="0" w:after="150" w:afterAutospacing="0" w:line="375" w:lineRule="atLeast"/>
        <w:jc w:val="both"/>
        <w:rPr>
          <w:rFonts w:ascii="微软雅黑" w:eastAsia="微软雅黑" w:hAnsi="微软雅黑" w:cs="宋体"/>
          <w:color w:val="000000"/>
          <w:sz w:val="21"/>
        </w:rPr>
      </w:pPr>
      <w:r>
        <w:rPr>
          <w:rFonts w:ascii="微软雅黑" w:eastAsia="微软雅黑" w:hAnsi="微软雅黑" w:cs="宋体" w:hint="eastAsia"/>
          <w:color w:val="000000"/>
          <w:sz w:val="21"/>
        </w:rPr>
        <w:t>STATA软件培训</w:t>
      </w:r>
    </w:p>
    <w:p w:rsidR="002B6CE2" w:rsidRDefault="005603F6">
      <w:pPr>
        <w:pStyle w:val="a8"/>
        <w:numPr>
          <w:ilvl w:val="0"/>
          <w:numId w:val="4"/>
        </w:numPr>
        <w:shd w:val="clear" w:color="auto" w:fill="FFFFFF"/>
        <w:spacing w:before="150" w:beforeAutospacing="0" w:after="150" w:afterAutospacing="0" w:line="375" w:lineRule="atLeast"/>
        <w:jc w:val="both"/>
        <w:rPr>
          <w:rFonts w:ascii="微软雅黑" w:eastAsia="微软雅黑" w:hAnsi="微软雅黑" w:cs="宋体"/>
          <w:color w:val="000000"/>
          <w:sz w:val="21"/>
        </w:rPr>
      </w:pPr>
      <w:r>
        <w:rPr>
          <w:rFonts w:ascii="微软雅黑" w:eastAsia="微软雅黑" w:hAnsi="微软雅黑" w:cs="宋体" w:hint="eastAsia"/>
          <w:color w:val="000000"/>
          <w:sz w:val="21"/>
        </w:rPr>
        <w:t>临床试验方法学</w:t>
      </w:r>
    </w:p>
    <w:p w:rsidR="002B6CE2" w:rsidRDefault="005603F6">
      <w:pPr>
        <w:pStyle w:val="a8"/>
        <w:numPr>
          <w:ilvl w:val="0"/>
          <w:numId w:val="4"/>
        </w:numPr>
        <w:shd w:val="clear" w:color="auto" w:fill="FFFFFF"/>
        <w:spacing w:before="150" w:beforeAutospacing="0" w:after="150" w:afterAutospacing="0" w:line="375" w:lineRule="atLeast"/>
        <w:jc w:val="both"/>
        <w:rPr>
          <w:rFonts w:ascii="微软雅黑" w:eastAsia="微软雅黑" w:hAnsi="微软雅黑" w:cs="宋体"/>
          <w:color w:val="000000"/>
          <w:sz w:val="21"/>
        </w:rPr>
      </w:pPr>
      <w:r>
        <w:rPr>
          <w:rFonts w:ascii="微软雅黑" w:eastAsia="微软雅黑" w:hAnsi="微软雅黑" w:cs="宋体" w:hint="eastAsia"/>
          <w:color w:val="000000"/>
          <w:sz w:val="21"/>
        </w:rPr>
        <w:t>试验领导力，组织能力，实施能力</w:t>
      </w:r>
    </w:p>
    <w:p w:rsidR="002B6CE2" w:rsidRDefault="005603F6">
      <w:pPr>
        <w:pStyle w:val="a8"/>
        <w:numPr>
          <w:ilvl w:val="0"/>
          <w:numId w:val="4"/>
        </w:numPr>
        <w:shd w:val="clear" w:color="auto" w:fill="FFFFFF"/>
        <w:spacing w:before="150" w:beforeAutospacing="0" w:after="150" w:afterAutospacing="0" w:line="375" w:lineRule="atLeast"/>
        <w:jc w:val="both"/>
        <w:rPr>
          <w:rFonts w:ascii="微软雅黑" w:eastAsia="微软雅黑" w:hAnsi="微软雅黑" w:cs="宋体"/>
          <w:color w:val="000000"/>
          <w:sz w:val="21"/>
        </w:rPr>
      </w:pPr>
      <w:r>
        <w:rPr>
          <w:rFonts w:ascii="微软雅黑" w:eastAsia="微软雅黑" w:hAnsi="微软雅黑" w:cs="宋体" w:hint="eastAsia"/>
          <w:color w:val="000000"/>
          <w:sz w:val="21"/>
        </w:rPr>
        <w:t>医学伦理学</w:t>
      </w:r>
    </w:p>
    <w:p w:rsidR="002B6CE2" w:rsidRDefault="005603F6">
      <w:pPr>
        <w:pStyle w:val="a8"/>
        <w:numPr>
          <w:ilvl w:val="0"/>
          <w:numId w:val="4"/>
        </w:numPr>
        <w:shd w:val="clear" w:color="auto" w:fill="FFFFFF"/>
        <w:spacing w:before="150" w:beforeAutospacing="0" w:after="150" w:afterAutospacing="0" w:line="375" w:lineRule="atLeast"/>
        <w:jc w:val="both"/>
        <w:rPr>
          <w:rFonts w:ascii="微软雅黑" w:eastAsia="微软雅黑" w:hAnsi="微软雅黑" w:cs="宋体"/>
          <w:color w:val="000000"/>
          <w:sz w:val="21"/>
        </w:rPr>
      </w:pPr>
      <w:r>
        <w:rPr>
          <w:rFonts w:ascii="微软雅黑" w:eastAsia="微软雅黑" w:hAnsi="微软雅黑" w:cs="宋体" w:hint="eastAsia"/>
          <w:color w:val="000000"/>
          <w:sz w:val="21"/>
        </w:rPr>
        <w:t>数据监测</w:t>
      </w:r>
    </w:p>
    <w:p w:rsidR="002B6CE2" w:rsidRDefault="005603F6">
      <w:pPr>
        <w:pStyle w:val="a8"/>
        <w:numPr>
          <w:ilvl w:val="0"/>
          <w:numId w:val="4"/>
        </w:numPr>
        <w:shd w:val="clear" w:color="auto" w:fill="FFFFFF"/>
        <w:spacing w:before="150" w:beforeAutospacing="0" w:after="150" w:afterAutospacing="0" w:line="375" w:lineRule="atLeast"/>
        <w:jc w:val="both"/>
        <w:rPr>
          <w:rFonts w:ascii="微软雅黑" w:eastAsia="微软雅黑" w:hAnsi="微软雅黑" w:cs="宋体"/>
          <w:color w:val="000000"/>
          <w:sz w:val="21"/>
        </w:rPr>
      </w:pPr>
      <w:r>
        <w:rPr>
          <w:rFonts w:ascii="微软雅黑" w:eastAsia="微软雅黑" w:hAnsi="微软雅黑" w:cs="宋体" w:hint="eastAsia"/>
          <w:color w:val="000000"/>
          <w:sz w:val="21"/>
        </w:rPr>
        <w:t>团队招募和维系策略</w:t>
      </w:r>
    </w:p>
    <w:p w:rsidR="002B6CE2" w:rsidRDefault="005603F6">
      <w:pPr>
        <w:pStyle w:val="a8"/>
        <w:numPr>
          <w:ilvl w:val="0"/>
          <w:numId w:val="4"/>
        </w:numPr>
        <w:shd w:val="clear" w:color="auto" w:fill="FFFFFF"/>
        <w:spacing w:before="150" w:beforeAutospacing="0" w:after="150" w:afterAutospacing="0" w:line="375" w:lineRule="atLeast"/>
        <w:jc w:val="both"/>
        <w:rPr>
          <w:rFonts w:ascii="微软雅黑" w:eastAsia="微软雅黑" w:hAnsi="微软雅黑" w:cs="宋体"/>
          <w:color w:val="000000"/>
          <w:sz w:val="21"/>
        </w:rPr>
      </w:pPr>
      <w:r>
        <w:rPr>
          <w:rFonts w:ascii="微软雅黑" w:eastAsia="微软雅黑" w:hAnsi="微软雅黑" w:cs="宋体" w:hint="eastAsia"/>
          <w:color w:val="000000"/>
          <w:sz w:val="21"/>
        </w:rPr>
        <w:t>统计分析</w:t>
      </w:r>
    </w:p>
    <w:p w:rsidR="002B6CE2" w:rsidRDefault="005603F6">
      <w:pPr>
        <w:pStyle w:val="a8"/>
        <w:numPr>
          <w:ilvl w:val="0"/>
          <w:numId w:val="4"/>
        </w:numPr>
        <w:shd w:val="clear" w:color="auto" w:fill="FFFFFF"/>
        <w:spacing w:before="150" w:beforeAutospacing="0" w:after="150" w:afterAutospacing="0" w:line="375" w:lineRule="atLeast"/>
        <w:jc w:val="both"/>
        <w:rPr>
          <w:rFonts w:ascii="微软雅黑" w:eastAsia="微软雅黑" w:hAnsi="微软雅黑" w:cs="宋体"/>
          <w:color w:val="000000"/>
          <w:sz w:val="21"/>
        </w:rPr>
      </w:pPr>
      <w:r>
        <w:rPr>
          <w:rFonts w:ascii="微软雅黑" w:eastAsia="微软雅黑" w:hAnsi="微软雅黑" w:cs="宋体" w:hint="eastAsia"/>
          <w:color w:val="000000"/>
          <w:sz w:val="21"/>
        </w:rPr>
        <w:t>写作与发表</w:t>
      </w:r>
    </w:p>
    <w:p w:rsidR="002B6CE2" w:rsidRDefault="005603F6">
      <w:pPr>
        <w:pStyle w:val="a8"/>
        <w:numPr>
          <w:ilvl w:val="0"/>
          <w:numId w:val="4"/>
        </w:numPr>
        <w:shd w:val="clear" w:color="auto" w:fill="FFFFFF"/>
        <w:spacing w:before="150" w:beforeAutospacing="0" w:after="150" w:afterAutospacing="0" w:line="375" w:lineRule="atLeast"/>
        <w:jc w:val="both"/>
        <w:rPr>
          <w:rFonts w:ascii="微软雅黑" w:eastAsia="微软雅黑" w:hAnsi="微软雅黑" w:cs="宋体"/>
          <w:color w:val="000000"/>
          <w:sz w:val="21"/>
        </w:rPr>
      </w:pPr>
      <w:r>
        <w:rPr>
          <w:rFonts w:ascii="微软雅黑" w:eastAsia="微软雅黑" w:hAnsi="微软雅黑" w:cs="宋体" w:hint="eastAsia"/>
          <w:color w:val="000000"/>
          <w:sz w:val="21"/>
        </w:rPr>
        <w:t>试验二级分析</w:t>
      </w:r>
    </w:p>
    <w:p w:rsidR="002B6CE2" w:rsidRDefault="005603F6">
      <w:pPr>
        <w:pStyle w:val="a8"/>
        <w:numPr>
          <w:ilvl w:val="0"/>
          <w:numId w:val="4"/>
        </w:numPr>
        <w:shd w:val="clear" w:color="auto" w:fill="FFFFFF"/>
        <w:spacing w:before="150" w:beforeAutospacing="0" w:after="150" w:afterAutospacing="0" w:line="375" w:lineRule="atLeast"/>
        <w:jc w:val="both"/>
        <w:rPr>
          <w:rFonts w:ascii="微软雅黑" w:eastAsia="微软雅黑" w:hAnsi="微软雅黑" w:cs="宋体"/>
          <w:color w:val="000000"/>
          <w:sz w:val="21"/>
        </w:rPr>
      </w:pPr>
      <w:r>
        <w:rPr>
          <w:rFonts w:ascii="微软雅黑" w:eastAsia="微软雅黑" w:hAnsi="微软雅黑" w:cs="宋体" w:hint="eastAsia"/>
          <w:color w:val="000000"/>
          <w:sz w:val="21"/>
        </w:rPr>
        <w:t>药物研发的临床试验</w:t>
      </w:r>
    </w:p>
    <w:p w:rsidR="002B6CE2" w:rsidRDefault="002B6CE2">
      <w:pPr>
        <w:pStyle w:val="a8"/>
        <w:shd w:val="clear" w:color="auto" w:fill="FFFFFF"/>
        <w:spacing w:before="150" w:beforeAutospacing="0" w:after="150" w:afterAutospacing="0" w:line="375" w:lineRule="atLeast"/>
        <w:jc w:val="both"/>
        <w:rPr>
          <w:rFonts w:ascii="微软雅黑" w:eastAsia="微软雅黑" w:hAnsi="微软雅黑" w:cs="宋体"/>
          <w:color w:val="000000"/>
          <w:sz w:val="21"/>
        </w:rPr>
      </w:pPr>
    </w:p>
    <w:p w:rsidR="002B6CE2" w:rsidRDefault="002B6CE2">
      <w:pPr>
        <w:pStyle w:val="a8"/>
        <w:shd w:val="clear" w:color="auto" w:fill="FFFFFF"/>
        <w:spacing w:before="150" w:beforeAutospacing="0" w:after="150" w:afterAutospacing="0" w:line="375" w:lineRule="atLeast"/>
        <w:jc w:val="both"/>
        <w:rPr>
          <w:rFonts w:ascii="微软雅黑" w:eastAsia="微软雅黑" w:hAnsi="微软雅黑" w:cs="宋体"/>
          <w:color w:val="000000"/>
          <w:sz w:val="21"/>
        </w:rPr>
      </w:pPr>
    </w:p>
    <w:p w:rsidR="002B6CE2" w:rsidRDefault="002B6CE2">
      <w:pPr>
        <w:pStyle w:val="a8"/>
        <w:shd w:val="clear" w:color="auto" w:fill="FFFFFF"/>
        <w:spacing w:before="150" w:beforeAutospacing="0" w:after="150" w:afterAutospacing="0" w:line="375" w:lineRule="atLeast"/>
        <w:jc w:val="both"/>
        <w:rPr>
          <w:rFonts w:ascii="微软雅黑" w:eastAsia="微软雅黑" w:hAnsi="微软雅黑" w:cs="宋体"/>
          <w:color w:val="000000"/>
          <w:sz w:val="21"/>
        </w:rPr>
      </w:pPr>
    </w:p>
    <w:p w:rsidR="002B6CE2" w:rsidRDefault="002B6CE2">
      <w:pPr>
        <w:pStyle w:val="a8"/>
        <w:shd w:val="clear" w:color="auto" w:fill="FFFFFF"/>
        <w:spacing w:before="150" w:beforeAutospacing="0" w:after="150" w:afterAutospacing="0" w:line="375" w:lineRule="atLeast"/>
        <w:jc w:val="both"/>
        <w:rPr>
          <w:rFonts w:ascii="微软雅黑" w:eastAsia="微软雅黑" w:hAnsi="微软雅黑" w:cs="宋体"/>
          <w:color w:val="000000"/>
          <w:sz w:val="21"/>
        </w:rPr>
      </w:pPr>
    </w:p>
    <w:p w:rsidR="002B6CE2" w:rsidRDefault="002B6CE2">
      <w:pPr>
        <w:pStyle w:val="a8"/>
        <w:shd w:val="clear" w:color="auto" w:fill="FFFFFF"/>
        <w:spacing w:before="150" w:beforeAutospacing="0" w:after="150" w:afterAutospacing="0" w:line="375" w:lineRule="atLeast"/>
        <w:jc w:val="both"/>
        <w:rPr>
          <w:rFonts w:ascii="微软雅黑" w:eastAsia="微软雅黑" w:hAnsi="微软雅黑" w:cs="宋体"/>
          <w:color w:val="000000"/>
          <w:sz w:val="21"/>
        </w:rPr>
      </w:pPr>
    </w:p>
    <w:p w:rsidR="002B6CE2" w:rsidRDefault="005603F6">
      <w:pPr>
        <w:pStyle w:val="a8"/>
        <w:shd w:val="clear" w:color="auto" w:fill="FFFFFF"/>
        <w:spacing w:before="150" w:beforeAutospacing="0" w:after="150" w:afterAutospacing="0" w:line="375" w:lineRule="atLeast"/>
        <w:ind w:left="420"/>
        <w:jc w:val="both"/>
        <w:rPr>
          <w:rFonts w:ascii="微软雅黑" w:eastAsia="微软雅黑" w:hAnsi="微软雅黑" w:cs="宋体"/>
          <w:b/>
          <w:i/>
          <w:color w:val="800000"/>
          <w:sz w:val="21"/>
          <w:szCs w:val="21"/>
        </w:rPr>
      </w:pPr>
      <w:r>
        <w:rPr>
          <w:rFonts w:ascii="微软雅黑" w:eastAsia="微软雅黑" w:hAnsi="微软雅黑" w:cs="宋体" w:hint="eastAsia"/>
          <w:b/>
          <w:color w:val="800000"/>
          <w:sz w:val="21"/>
        </w:rPr>
        <w:lastRenderedPageBreak/>
        <w:t>课程二：</w:t>
      </w:r>
      <w:r>
        <w:rPr>
          <w:rFonts w:ascii="微软雅黑" w:eastAsia="微软雅黑" w:hAnsi="微软雅黑" w:cs="宋体"/>
          <w:b/>
          <w:color w:val="800000"/>
          <w:sz w:val="21"/>
        </w:rPr>
        <w:t>CLIMB—</w:t>
      </w:r>
      <w:r>
        <w:rPr>
          <w:rFonts w:ascii="微软雅黑" w:eastAsia="微软雅黑" w:hAnsi="微软雅黑" w:cs="宋体"/>
          <w:b/>
          <w:i/>
          <w:color w:val="800000"/>
          <w:sz w:val="21"/>
          <w:szCs w:val="21"/>
        </w:rPr>
        <w:t>Safety, Quality, Informatics &amp; Leadership</w:t>
      </w:r>
    </w:p>
    <w:p w:rsidR="002B6CE2" w:rsidRDefault="005603F6">
      <w:pPr>
        <w:pStyle w:val="a8"/>
        <w:shd w:val="clear" w:color="auto" w:fill="FFFFFF"/>
        <w:spacing w:before="150" w:beforeAutospacing="0" w:after="150" w:afterAutospacing="0" w:line="375" w:lineRule="atLeast"/>
        <w:ind w:left="420"/>
        <w:jc w:val="both"/>
        <w:rPr>
          <w:rFonts w:ascii="微软雅黑" w:eastAsia="微软雅黑" w:hAnsi="微软雅黑" w:cs="宋体"/>
          <w:b/>
          <w:color w:val="000000"/>
          <w:sz w:val="21"/>
        </w:rPr>
      </w:pPr>
      <w:r>
        <w:rPr>
          <w:rFonts w:ascii="微软雅黑" w:eastAsia="微软雅黑" w:hAnsi="微软雅黑" w:cs="宋体" w:hint="eastAsia"/>
          <w:b/>
          <w:color w:val="000000"/>
          <w:sz w:val="21"/>
        </w:rPr>
        <w:t>课程目标</w:t>
      </w:r>
    </w:p>
    <w:p w:rsidR="002B6CE2" w:rsidRDefault="005603F6">
      <w:pPr>
        <w:pStyle w:val="a8"/>
        <w:numPr>
          <w:ilvl w:val="0"/>
          <w:numId w:val="4"/>
        </w:numPr>
        <w:shd w:val="clear" w:color="auto" w:fill="FFFFFF"/>
        <w:spacing w:before="150" w:beforeAutospacing="0" w:after="150" w:afterAutospacing="0" w:line="375" w:lineRule="atLeast"/>
        <w:jc w:val="both"/>
        <w:rPr>
          <w:rFonts w:ascii="微软雅黑" w:eastAsia="微软雅黑" w:hAnsi="微软雅黑" w:cs="宋体"/>
          <w:color w:val="000000"/>
          <w:sz w:val="21"/>
        </w:rPr>
      </w:pPr>
      <w:r>
        <w:rPr>
          <w:rFonts w:ascii="微软雅黑" w:eastAsia="微软雅黑" w:hAnsi="微软雅黑" w:cs="宋体" w:hint="eastAsia"/>
          <w:color w:val="000000"/>
          <w:sz w:val="21"/>
        </w:rPr>
        <w:t>掌握安全、质量和临床信息化的科学基础</w:t>
      </w:r>
    </w:p>
    <w:p w:rsidR="002B6CE2" w:rsidRDefault="005603F6">
      <w:pPr>
        <w:pStyle w:val="a8"/>
        <w:numPr>
          <w:ilvl w:val="0"/>
          <w:numId w:val="4"/>
        </w:numPr>
        <w:shd w:val="clear" w:color="auto" w:fill="FFFFFF"/>
        <w:spacing w:before="150" w:beforeAutospacing="0" w:after="150" w:afterAutospacing="0" w:line="375" w:lineRule="atLeast"/>
        <w:jc w:val="both"/>
        <w:rPr>
          <w:rFonts w:ascii="微软雅黑" w:eastAsia="微软雅黑" w:hAnsi="微软雅黑" w:cs="宋体"/>
          <w:color w:val="000000"/>
          <w:sz w:val="21"/>
        </w:rPr>
      </w:pPr>
      <w:r>
        <w:rPr>
          <w:rFonts w:ascii="微软雅黑" w:eastAsia="微软雅黑" w:hAnsi="微软雅黑" w:cs="宋体" w:hint="eastAsia"/>
          <w:color w:val="000000"/>
          <w:sz w:val="21"/>
        </w:rPr>
        <w:t>提高领导能力，特别是有效改变，协商和冲突解决</w:t>
      </w:r>
    </w:p>
    <w:p w:rsidR="002B6CE2" w:rsidRDefault="005603F6">
      <w:pPr>
        <w:pStyle w:val="a8"/>
        <w:numPr>
          <w:ilvl w:val="0"/>
          <w:numId w:val="4"/>
        </w:numPr>
        <w:shd w:val="clear" w:color="auto" w:fill="FFFFFF"/>
        <w:spacing w:before="150" w:beforeAutospacing="0" w:after="150" w:afterAutospacing="0" w:line="375" w:lineRule="atLeast"/>
        <w:jc w:val="both"/>
        <w:rPr>
          <w:rFonts w:ascii="微软雅黑" w:eastAsia="微软雅黑" w:hAnsi="微软雅黑" w:cs="宋体"/>
          <w:color w:val="000000"/>
          <w:sz w:val="21"/>
        </w:rPr>
      </w:pPr>
      <w:r>
        <w:rPr>
          <w:rFonts w:ascii="微软雅黑" w:eastAsia="微软雅黑" w:hAnsi="微软雅黑" w:cs="宋体" w:hint="eastAsia"/>
          <w:color w:val="000000"/>
          <w:sz w:val="21"/>
        </w:rPr>
        <w:t>基于案例之上，解决临床环境中的质量和安全问题</w:t>
      </w:r>
    </w:p>
    <w:p w:rsidR="002B6CE2" w:rsidRDefault="005603F6">
      <w:pPr>
        <w:pStyle w:val="a8"/>
        <w:numPr>
          <w:ilvl w:val="0"/>
          <w:numId w:val="4"/>
        </w:numPr>
        <w:shd w:val="clear" w:color="auto" w:fill="FFFFFF"/>
        <w:spacing w:before="150" w:beforeAutospacing="0" w:after="150" w:afterAutospacing="0" w:line="375" w:lineRule="atLeast"/>
        <w:jc w:val="both"/>
        <w:rPr>
          <w:rFonts w:ascii="微软雅黑" w:eastAsia="微软雅黑" w:hAnsi="微软雅黑" w:cs="宋体"/>
          <w:color w:val="000000"/>
          <w:sz w:val="21"/>
        </w:rPr>
      </w:pPr>
      <w:r>
        <w:rPr>
          <w:rFonts w:ascii="微软雅黑" w:eastAsia="微软雅黑" w:hAnsi="微软雅黑" w:cs="宋体" w:hint="eastAsia"/>
          <w:color w:val="000000"/>
          <w:sz w:val="21"/>
        </w:rPr>
        <w:t>培养学员能力，为临床相关的安全、质量或者信息化领域进行组织、编写方案甚至是实施方案</w:t>
      </w:r>
    </w:p>
    <w:p w:rsidR="002B6CE2" w:rsidRDefault="005603F6">
      <w:pPr>
        <w:pStyle w:val="a8"/>
        <w:shd w:val="clear" w:color="auto" w:fill="FFFFFF"/>
        <w:spacing w:before="150" w:beforeAutospacing="0" w:after="150" w:afterAutospacing="0" w:line="375" w:lineRule="atLeast"/>
        <w:ind w:left="420"/>
        <w:jc w:val="both"/>
        <w:rPr>
          <w:rFonts w:ascii="微软雅黑" w:eastAsia="微软雅黑" w:hAnsi="微软雅黑" w:cs="宋体"/>
          <w:b/>
          <w:color w:val="000000"/>
          <w:sz w:val="21"/>
        </w:rPr>
      </w:pPr>
      <w:r>
        <w:rPr>
          <w:rFonts w:ascii="微软雅黑" w:eastAsia="微软雅黑" w:hAnsi="微软雅黑" w:cs="宋体" w:hint="eastAsia"/>
          <w:b/>
          <w:color w:val="000000"/>
          <w:sz w:val="21"/>
        </w:rPr>
        <w:t>课程大纲</w:t>
      </w:r>
    </w:p>
    <w:p w:rsidR="002B6CE2" w:rsidRDefault="005603F6">
      <w:pPr>
        <w:pStyle w:val="a8"/>
        <w:numPr>
          <w:ilvl w:val="0"/>
          <w:numId w:val="4"/>
        </w:numPr>
        <w:shd w:val="clear" w:color="auto" w:fill="FFFFFF"/>
        <w:spacing w:before="150" w:beforeAutospacing="0" w:after="150" w:afterAutospacing="0" w:line="375" w:lineRule="atLeast"/>
        <w:jc w:val="both"/>
        <w:rPr>
          <w:rFonts w:ascii="微软雅黑" w:eastAsia="微软雅黑" w:hAnsi="微软雅黑" w:cs="宋体"/>
          <w:color w:val="000000"/>
          <w:sz w:val="21"/>
        </w:rPr>
      </w:pPr>
      <w:r>
        <w:rPr>
          <w:rFonts w:ascii="微软雅黑" w:eastAsia="微软雅黑" w:hAnsi="微软雅黑" w:cs="宋体" w:hint="eastAsia"/>
          <w:color w:val="000000"/>
          <w:sz w:val="21"/>
        </w:rPr>
        <w:t>战略管理</w:t>
      </w:r>
    </w:p>
    <w:p w:rsidR="002B6CE2" w:rsidRDefault="005603F6">
      <w:pPr>
        <w:pStyle w:val="a8"/>
        <w:numPr>
          <w:ilvl w:val="0"/>
          <w:numId w:val="4"/>
        </w:numPr>
        <w:shd w:val="clear" w:color="auto" w:fill="FFFFFF"/>
        <w:spacing w:before="150" w:beforeAutospacing="0" w:after="150" w:afterAutospacing="0" w:line="375" w:lineRule="atLeast"/>
        <w:jc w:val="both"/>
        <w:rPr>
          <w:rFonts w:ascii="微软雅黑" w:eastAsia="微软雅黑" w:hAnsi="微软雅黑" w:cs="宋体"/>
          <w:color w:val="000000"/>
          <w:sz w:val="21"/>
        </w:rPr>
      </w:pPr>
      <w:r>
        <w:rPr>
          <w:rFonts w:ascii="微软雅黑" w:eastAsia="微软雅黑" w:hAnsi="微软雅黑" w:cs="宋体" w:hint="eastAsia"/>
          <w:color w:val="000000"/>
          <w:sz w:val="21"/>
        </w:rPr>
        <w:t>医院财务资源管理</w:t>
      </w:r>
    </w:p>
    <w:p w:rsidR="002B6CE2" w:rsidRDefault="005603F6">
      <w:pPr>
        <w:pStyle w:val="a8"/>
        <w:numPr>
          <w:ilvl w:val="0"/>
          <w:numId w:val="4"/>
        </w:numPr>
        <w:shd w:val="clear" w:color="auto" w:fill="FFFFFF"/>
        <w:spacing w:before="150" w:beforeAutospacing="0" w:after="150" w:afterAutospacing="0" w:line="375" w:lineRule="atLeast"/>
        <w:jc w:val="both"/>
        <w:rPr>
          <w:rFonts w:ascii="微软雅黑" w:eastAsia="微软雅黑" w:hAnsi="微软雅黑" w:cs="宋体"/>
          <w:color w:val="000000"/>
          <w:sz w:val="21"/>
        </w:rPr>
      </w:pPr>
      <w:r>
        <w:rPr>
          <w:rFonts w:ascii="微软雅黑" w:eastAsia="微软雅黑" w:hAnsi="微软雅黑" w:cs="宋体" w:hint="eastAsia"/>
          <w:color w:val="000000"/>
          <w:sz w:val="21"/>
        </w:rPr>
        <w:t>医院病人资源管理</w:t>
      </w:r>
    </w:p>
    <w:p w:rsidR="002B6CE2" w:rsidRDefault="005603F6">
      <w:pPr>
        <w:pStyle w:val="a8"/>
        <w:numPr>
          <w:ilvl w:val="0"/>
          <w:numId w:val="4"/>
        </w:numPr>
        <w:shd w:val="clear" w:color="auto" w:fill="FFFFFF"/>
        <w:spacing w:before="150" w:beforeAutospacing="0" w:after="150" w:afterAutospacing="0" w:line="375" w:lineRule="atLeast"/>
        <w:jc w:val="both"/>
        <w:rPr>
          <w:rFonts w:ascii="微软雅黑" w:eastAsia="微软雅黑" w:hAnsi="微软雅黑" w:cs="宋体"/>
          <w:color w:val="000000"/>
          <w:sz w:val="21"/>
        </w:rPr>
      </w:pPr>
      <w:r>
        <w:rPr>
          <w:rFonts w:ascii="微软雅黑" w:eastAsia="微软雅黑" w:hAnsi="微软雅黑" w:cs="宋体" w:hint="eastAsia"/>
          <w:color w:val="000000"/>
          <w:sz w:val="21"/>
        </w:rPr>
        <w:t>现代医院信息化管理系统应用</w:t>
      </w:r>
    </w:p>
    <w:p w:rsidR="002B6CE2" w:rsidRDefault="005603F6">
      <w:pPr>
        <w:pStyle w:val="a8"/>
        <w:numPr>
          <w:ilvl w:val="0"/>
          <w:numId w:val="4"/>
        </w:numPr>
        <w:shd w:val="clear" w:color="auto" w:fill="FFFFFF"/>
        <w:spacing w:before="150" w:beforeAutospacing="0" w:after="150" w:afterAutospacing="0" w:line="375" w:lineRule="atLeast"/>
        <w:jc w:val="both"/>
        <w:rPr>
          <w:rFonts w:ascii="微软雅黑" w:eastAsia="微软雅黑" w:hAnsi="微软雅黑" w:cs="宋体"/>
          <w:color w:val="000000"/>
          <w:sz w:val="21"/>
        </w:rPr>
      </w:pPr>
      <w:r>
        <w:rPr>
          <w:rFonts w:ascii="微软雅黑" w:eastAsia="微软雅黑" w:hAnsi="微软雅黑" w:cs="宋体" w:hint="eastAsia"/>
          <w:color w:val="000000"/>
          <w:sz w:val="21"/>
        </w:rPr>
        <w:t>医疗服务质量管理和提高</w:t>
      </w:r>
    </w:p>
    <w:p w:rsidR="002B6CE2" w:rsidRPr="006F4D8D" w:rsidRDefault="005603F6" w:rsidP="006F4D8D">
      <w:pPr>
        <w:pStyle w:val="a8"/>
        <w:numPr>
          <w:ilvl w:val="0"/>
          <w:numId w:val="5"/>
        </w:numPr>
        <w:shd w:val="clear" w:color="auto" w:fill="FFFFFF"/>
        <w:spacing w:before="150" w:beforeAutospacing="0" w:after="150" w:afterAutospacing="0" w:line="375" w:lineRule="atLeast"/>
        <w:rPr>
          <w:rFonts w:ascii="微软雅黑" w:eastAsia="微软雅黑" w:hAnsi="微软雅黑" w:cs="宋体"/>
          <w:b/>
          <w:color w:val="000000"/>
          <w:sz w:val="18"/>
        </w:rPr>
      </w:pPr>
      <w:r>
        <w:rPr>
          <w:rFonts w:ascii="微软雅黑" w:eastAsia="微软雅黑" w:hAnsi="微软雅黑" w:cs="宋体" w:hint="eastAsia"/>
          <w:b/>
          <w:color w:val="000000"/>
          <w:sz w:val="16"/>
        </w:rPr>
        <w:t>以上课程</w:t>
      </w:r>
      <w:r>
        <w:rPr>
          <w:rFonts w:ascii="微软雅黑" w:eastAsia="微软雅黑" w:hAnsi="微软雅黑" w:cs="宋体"/>
          <w:b/>
          <w:color w:val="000000"/>
          <w:sz w:val="16"/>
        </w:rPr>
        <w:t>的授课内容以最终课程通知为</w:t>
      </w:r>
      <w:r>
        <w:rPr>
          <w:rFonts w:ascii="微软雅黑" w:eastAsia="微软雅黑" w:hAnsi="微软雅黑" w:cs="宋体" w:hint="eastAsia"/>
          <w:b/>
          <w:color w:val="000000"/>
          <w:sz w:val="16"/>
        </w:rPr>
        <w:t>准</w:t>
      </w:r>
      <w:r>
        <w:rPr>
          <w:rFonts w:ascii="微软雅黑" w:eastAsia="微软雅黑" w:hAnsi="微软雅黑" w:cs="宋体"/>
          <w:b/>
          <w:color w:val="000000"/>
          <w:sz w:val="16"/>
        </w:rPr>
        <w:t>。</w:t>
      </w:r>
    </w:p>
    <w:sectPr w:rsidR="002B6CE2" w:rsidRPr="006F4D8D">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1650" w:rsidRDefault="008F1650">
      <w:pPr>
        <w:rPr>
          <w:rFonts w:hint="default"/>
        </w:rPr>
      </w:pPr>
      <w:r>
        <w:separator/>
      </w:r>
    </w:p>
  </w:endnote>
  <w:endnote w:type="continuationSeparator" w:id="0">
    <w:p w:rsidR="008F1650" w:rsidRDefault="008F1650">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Malgun Gothic"/>
    <w:panose1 w:val="02000503000000020004"/>
    <w:charset w:val="00"/>
    <w:family w:val="auto"/>
    <w:pitch w:val="variable"/>
    <w:sig w:usb0="E50002FF" w:usb1="500079DB" w:usb2="00000010" w:usb3="00000000" w:csb0="00000001" w:csb1="00000000"/>
  </w:font>
  <w:font w:name="Arial Narrow">
    <w:panose1 w:val="020B0606020202030204"/>
    <w:charset w:val="00"/>
    <w:family w:val="swiss"/>
    <w:pitch w:val="variable"/>
    <w:sig w:usb0="00000287" w:usb1="000008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C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070F" w:rsidRDefault="00FB070F">
    <w:pPr>
      <w:pStyle w:val="a3"/>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070F" w:rsidRDefault="00FB070F">
    <w:pPr>
      <w:pStyle w:val="a3"/>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070F" w:rsidRDefault="00FB070F">
    <w:pPr>
      <w:pStyle w:val="a3"/>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1650" w:rsidRDefault="008F1650">
      <w:pPr>
        <w:rPr>
          <w:rFonts w:hint="default"/>
        </w:rPr>
      </w:pPr>
      <w:r>
        <w:separator/>
      </w:r>
    </w:p>
  </w:footnote>
  <w:footnote w:type="continuationSeparator" w:id="0">
    <w:p w:rsidR="008F1650" w:rsidRDefault="008F1650">
      <w:pPr>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070F" w:rsidRDefault="00FB070F">
    <w:pPr>
      <w:pStyle w:val="a5"/>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070F" w:rsidRDefault="00FB070F">
    <w:pPr>
      <w:pStyle w:val="a5"/>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070F" w:rsidRDefault="00FB070F">
    <w:pPr>
      <w:pStyle w:val="a5"/>
      <w:rPr>
        <w:rFonts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A30BF"/>
    <w:multiLevelType w:val="multilevel"/>
    <w:tmpl w:val="0C3A30BF"/>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107D3E87"/>
    <w:multiLevelType w:val="multilevel"/>
    <w:tmpl w:val="107D3E87"/>
    <w:lvl w:ilvl="0">
      <w:start w:val="1"/>
      <w:numFmt w:val="bullet"/>
      <w:lvlText w:val=""/>
      <w:lvlJc w:val="left"/>
      <w:pPr>
        <w:ind w:left="420" w:hanging="420"/>
      </w:pPr>
      <w:rPr>
        <w:rFonts w:ascii="Wingdings" w:hAnsi="Wingdings" w:hint="default"/>
      </w:rPr>
    </w:lvl>
    <w:lvl w:ilvl="1">
      <w:start w:val="1"/>
      <w:numFmt w:val="bullet"/>
      <w:lvlText w:val=""/>
      <w:lvlJc w:val="left"/>
      <w:pPr>
        <w:ind w:left="360" w:hanging="420"/>
      </w:pPr>
      <w:rPr>
        <w:rFonts w:ascii="Wingdings" w:hAnsi="Wingdings" w:hint="default"/>
      </w:rPr>
    </w:lvl>
    <w:lvl w:ilvl="2">
      <w:start w:val="1"/>
      <w:numFmt w:val="bullet"/>
      <w:lvlText w:val=""/>
      <w:lvlJc w:val="left"/>
      <w:pPr>
        <w:ind w:left="780" w:hanging="420"/>
      </w:pPr>
      <w:rPr>
        <w:rFonts w:ascii="Wingdings" w:hAnsi="Wingdings" w:hint="default"/>
      </w:rPr>
    </w:lvl>
    <w:lvl w:ilvl="3">
      <w:start w:val="1"/>
      <w:numFmt w:val="bullet"/>
      <w:lvlText w:val=""/>
      <w:lvlJc w:val="left"/>
      <w:pPr>
        <w:ind w:left="1200" w:hanging="420"/>
      </w:pPr>
      <w:rPr>
        <w:rFonts w:ascii="Wingdings" w:hAnsi="Wingdings" w:hint="default"/>
      </w:rPr>
    </w:lvl>
    <w:lvl w:ilvl="4">
      <w:start w:val="1"/>
      <w:numFmt w:val="bullet"/>
      <w:lvlText w:val=""/>
      <w:lvlJc w:val="left"/>
      <w:pPr>
        <w:ind w:left="1620" w:hanging="420"/>
      </w:pPr>
      <w:rPr>
        <w:rFonts w:ascii="Wingdings" w:hAnsi="Wingdings" w:hint="default"/>
      </w:rPr>
    </w:lvl>
    <w:lvl w:ilvl="5">
      <w:start w:val="1"/>
      <w:numFmt w:val="bullet"/>
      <w:lvlText w:val=""/>
      <w:lvlJc w:val="left"/>
      <w:pPr>
        <w:ind w:left="2040" w:hanging="420"/>
      </w:pPr>
      <w:rPr>
        <w:rFonts w:ascii="Wingdings" w:hAnsi="Wingdings" w:hint="default"/>
      </w:rPr>
    </w:lvl>
    <w:lvl w:ilvl="6">
      <w:start w:val="1"/>
      <w:numFmt w:val="bullet"/>
      <w:lvlText w:val=""/>
      <w:lvlJc w:val="left"/>
      <w:pPr>
        <w:ind w:left="2460" w:hanging="420"/>
      </w:pPr>
      <w:rPr>
        <w:rFonts w:ascii="Wingdings" w:hAnsi="Wingdings" w:hint="default"/>
      </w:rPr>
    </w:lvl>
    <w:lvl w:ilvl="7">
      <w:start w:val="1"/>
      <w:numFmt w:val="bullet"/>
      <w:lvlText w:val=""/>
      <w:lvlJc w:val="left"/>
      <w:pPr>
        <w:ind w:left="2880" w:hanging="420"/>
      </w:pPr>
      <w:rPr>
        <w:rFonts w:ascii="Wingdings" w:hAnsi="Wingdings" w:hint="default"/>
      </w:rPr>
    </w:lvl>
    <w:lvl w:ilvl="8">
      <w:start w:val="1"/>
      <w:numFmt w:val="bullet"/>
      <w:lvlText w:val=""/>
      <w:lvlJc w:val="left"/>
      <w:pPr>
        <w:ind w:left="3300" w:hanging="420"/>
      </w:pPr>
      <w:rPr>
        <w:rFonts w:ascii="Wingdings" w:hAnsi="Wingdings" w:hint="default"/>
      </w:rPr>
    </w:lvl>
  </w:abstractNum>
  <w:abstractNum w:abstractNumId="2" w15:restartNumberingAfterBreak="0">
    <w:nsid w:val="5B3244A5"/>
    <w:multiLevelType w:val="multilevel"/>
    <w:tmpl w:val="5B3244A5"/>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5C67343B"/>
    <w:multiLevelType w:val="multilevel"/>
    <w:tmpl w:val="5C67343B"/>
    <w:lvl w:ilvl="0">
      <w:start w:val="1"/>
      <w:numFmt w:val="bullet"/>
      <w:lvlText w:val=""/>
      <w:lvlJc w:val="left"/>
      <w:pPr>
        <w:ind w:left="840" w:hanging="420"/>
      </w:pPr>
      <w:rPr>
        <w:rFonts w:ascii="Wingdings" w:hAnsi="Wingdings" w:hint="default"/>
        <w:color w:val="C00000"/>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 w15:restartNumberingAfterBreak="0">
    <w:nsid w:val="677654A6"/>
    <w:multiLevelType w:val="multilevel"/>
    <w:tmpl w:val="677654A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displayBackgroundShap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F15"/>
    <w:rsid w:val="B7E721FE"/>
    <w:rsid w:val="E6DBBF85"/>
    <w:rsid w:val="FAD2C6C1"/>
    <w:rsid w:val="000762DD"/>
    <w:rsid w:val="00207B11"/>
    <w:rsid w:val="00230231"/>
    <w:rsid w:val="002B6CE2"/>
    <w:rsid w:val="0035452E"/>
    <w:rsid w:val="003673B9"/>
    <w:rsid w:val="00405E62"/>
    <w:rsid w:val="004B7798"/>
    <w:rsid w:val="005603F6"/>
    <w:rsid w:val="0064672D"/>
    <w:rsid w:val="0069312D"/>
    <w:rsid w:val="006C49BD"/>
    <w:rsid w:val="006F0F15"/>
    <w:rsid w:val="006F4D8D"/>
    <w:rsid w:val="007C175E"/>
    <w:rsid w:val="0080529C"/>
    <w:rsid w:val="008A03CC"/>
    <w:rsid w:val="008F1650"/>
    <w:rsid w:val="009640BC"/>
    <w:rsid w:val="00A00F47"/>
    <w:rsid w:val="00A30EC0"/>
    <w:rsid w:val="00AD0229"/>
    <w:rsid w:val="00B60F68"/>
    <w:rsid w:val="00BD5C4B"/>
    <w:rsid w:val="00C11EBE"/>
    <w:rsid w:val="00CA5B7E"/>
    <w:rsid w:val="00CF3077"/>
    <w:rsid w:val="00D03A6F"/>
    <w:rsid w:val="00E52692"/>
    <w:rsid w:val="00FB070F"/>
    <w:rsid w:val="00FE5C08"/>
    <w:rsid w:val="2DB7376E"/>
    <w:rsid w:val="5BFE21CE"/>
    <w:rsid w:val="7A6DA7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1877D0"/>
  <w15:docId w15:val="{92177EE1-FDB7-1C46-A393-DAA928F6D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Arial Unicode MS" w:eastAsia="Helvetica Neue" w:hAnsi="Arial Unicode MS" w:cs="Arial Unicode MS" w:hint="eastAsia"/>
      <w:color w:val="000000"/>
      <w:sz w:val="22"/>
      <w:szCs w:val="22"/>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Subtitle"/>
    <w:next w:val="a"/>
    <w:uiPriority w:val="11"/>
    <w:qFormat/>
    <w:pPr>
      <w:keepNext/>
    </w:pPr>
    <w:rPr>
      <w:rFonts w:ascii="Helvetica Neue" w:hAnsi="Helvetica Neue" w:cs="Arial Unicode MS"/>
      <w:color w:val="000000"/>
      <w:sz w:val="40"/>
      <w:szCs w:val="40"/>
      <w:lang w:val="zh-CN"/>
    </w:rPr>
  </w:style>
  <w:style w:type="paragraph" w:styleId="a8">
    <w:name w:val="Normal (Web)"/>
    <w:basedOn w:val="a"/>
    <w:uiPriority w:val="99"/>
    <w:unhideWhenUsed/>
    <w:qFormat/>
    <w:pPr>
      <w:spacing w:before="100" w:beforeAutospacing="1" w:after="100" w:afterAutospacing="1"/>
    </w:pPr>
    <w:rPr>
      <w:rFonts w:ascii="Times New Roman" w:eastAsia="Times New Roman" w:hAnsi="Times New Roman" w:cs="Times New Roman" w:hint="default"/>
      <w:color w:val="auto"/>
      <w:sz w:val="24"/>
      <w:szCs w:val="24"/>
      <w:lang w:val="en-US"/>
    </w:rPr>
  </w:style>
  <w:style w:type="character" w:styleId="a9">
    <w:name w:val="Strong"/>
    <w:uiPriority w:val="22"/>
    <w:qFormat/>
    <w:rPr>
      <w:b/>
      <w:bCs/>
    </w:rPr>
  </w:style>
  <w:style w:type="character" w:styleId="aa">
    <w:name w:val="Hyperlink"/>
    <w:qFormat/>
    <w:rPr>
      <w:u w:val="single"/>
    </w:rPr>
  </w:style>
  <w:style w:type="table" w:customStyle="1" w:styleId="TableNormal">
    <w:name w:val="Table Normal"/>
    <w:qFormat/>
    <w:tblPr>
      <w:tblCellMar>
        <w:top w:w="0" w:type="dxa"/>
        <w:left w:w="0" w:type="dxa"/>
        <w:bottom w:w="0" w:type="dxa"/>
        <w:right w:w="0" w:type="dxa"/>
      </w:tblCellMar>
    </w:tblPr>
  </w:style>
  <w:style w:type="paragraph" w:customStyle="1" w:styleId="ab">
    <w:name w:val="小标题"/>
    <w:next w:val="a"/>
    <w:qFormat/>
    <w:pPr>
      <w:keepNext/>
      <w:outlineLvl w:val="0"/>
    </w:pPr>
    <w:rPr>
      <w:rFonts w:ascii="Arial Unicode MS" w:eastAsia="Helvetica Neue" w:hAnsi="Arial Unicode MS" w:cs="Arial Unicode MS" w:hint="eastAsia"/>
      <w:b/>
      <w:bCs/>
      <w:color w:val="000000"/>
      <w:sz w:val="36"/>
      <w:szCs w:val="36"/>
      <w:lang w:val="zh-CN"/>
    </w:rPr>
  </w:style>
  <w:style w:type="character" w:customStyle="1" w:styleId="a6">
    <w:name w:val="页眉 字符"/>
    <w:basedOn w:val="a0"/>
    <w:link w:val="a5"/>
    <w:uiPriority w:val="99"/>
    <w:qFormat/>
    <w:rPr>
      <w:rFonts w:ascii="Arial Unicode MS" w:eastAsia="Helvetica Neue" w:hAnsi="Arial Unicode MS" w:cs="Arial Unicode MS"/>
      <w:color w:val="000000"/>
      <w:sz w:val="18"/>
      <w:szCs w:val="18"/>
      <w:lang w:val="zh-CN"/>
    </w:rPr>
  </w:style>
  <w:style w:type="character" w:customStyle="1" w:styleId="a4">
    <w:name w:val="页脚 字符"/>
    <w:basedOn w:val="a0"/>
    <w:link w:val="a3"/>
    <w:uiPriority w:val="99"/>
    <w:qFormat/>
    <w:rPr>
      <w:rFonts w:ascii="Arial Unicode MS" w:eastAsia="Helvetica Neue" w:hAnsi="Arial Unicode MS" w:cs="Arial Unicode MS"/>
      <w:color w:val="000000"/>
      <w:sz w:val="18"/>
      <w:szCs w:val="18"/>
      <w:lang w:val="zh-CN"/>
    </w:rPr>
  </w:style>
  <w:style w:type="paragraph" w:customStyle="1" w:styleId="CVTitle">
    <w:name w:val="CV Title"/>
    <w:basedOn w:val="a"/>
    <w:qFormat/>
    <w:pPr>
      <w:suppressAutoHyphens/>
      <w:ind w:left="113" w:right="113"/>
      <w:jc w:val="right"/>
    </w:pPr>
    <w:rPr>
      <w:rFonts w:ascii="Arial Narrow" w:eastAsiaTheme="minorEastAsia" w:hAnsi="Arial Narrow" w:cs="Times New Roman" w:hint="default"/>
      <w:b/>
      <w:bCs/>
      <w:color w:val="auto"/>
      <w:spacing w:val="10"/>
      <w:sz w:val="28"/>
      <w:szCs w:val="20"/>
      <w:lang w:val="fr-FR" w:eastAsia="ar-SA"/>
    </w:rPr>
  </w:style>
  <w:style w:type="paragraph" w:customStyle="1" w:styleId="CVNormal">
    <w:name w:val="CV Normal"/>
    <w:basedOn w:val="a"/>
    <w:qFormat/>
    <w:pPr>
      <w:suppressAutoHyphens/>
      <w:ind w:left="113" w:right="113"/>
    </w:pPr>
    <w:rPr>
      <w:rFonts w:ascii="Arial Narrow" w:eastAsiaTheme="minorEastAsia" w:hAnsi="Arial Narrow" w:cs="Times New Roman" w:hint="default"/>
      <w:color w:val="auto"/>
      <w:sz w:val="20"/>
      <w:szCs w:val="20"/>
      <w:lang w:val="en-US" w:eastAsia="ar-SA"/>
    </w:rPr>
  </w:style>
  <w:style w:type="paragraph" w:customStyle="1" w:styleId="CVSpacer">
    <w:name w:val="CV Spacer"/>
    <w:basedOn w:val="CVNormal"/>
    <w:qFormat/>
    <w:rPr>
      <w:sz w:val="4"/>
    </w:rPr>
  </w:style>
  <w:style w:type="paragraph" w:customStyle="1" w:styleId="CVHeading1">
    <w:name w:val="CV Heading 1"/>
    <w:basedOn w:val="a"/>
    <w:next w:val="a"/>
    <w:qFormat/>
    <w:pPr>
      <w:suppressAutoHyphens/>
      <w:spacing w:before="74"/>
      <w:ind w:left="113" w:right="113"/>
      <w:jc w:val="right"/>
    </w:pPr>
    <w:rPr>
      <w:rFonts w:ascii="Arial Narrow" w:eastAsiaTheme="minorEastAsia" w:hAnsi="Arial Narrow" w:cs="Times New Roman" w:hint="default"/>
      <w:b/>
      <w:color w:val="auto"/>
      <w:sz w:val="24"/>
      <w:szCs w:val="20"/>
      <w:lang w:val="en-US" w:eastAsia="ar-SA"/>
    </w:rPr>
  </w:style>
  <w:style w:type="paragraph" w:customStyle="1" w:styleId="CVHeading2-FirstLine">
    <w:name w:val="CV Heading 2 - First Line"/>
    <w:basedOn w:val="CVHeading2"/>
    <w:next w:val="CVHeading2"/>
    <w:qFormat/>
    <w:pPr>
      <w:spacing w:before="74"/>
    </w:pPr>
  </w:style>
  <w:style w:type="paragraph" w:customStyle="1" w:styleId="CVHeading2">
    <w:name w:val="CV Heading 2"/>
    <w:basedOn w:val="CVHeading1"/>
    <w:next w:val="a"/>
    <w:qFormat/>
    <w:pPr>
      <w:spacing w:before="0"/>
    </w:pPr>
    <w:rPr>
      <w:b w:val="0"/>
      <w:sz w:val="22"/>
    </w:rPr>
  </w:style>
  <w:style w:type="paragraph" w:customStyle="1" w:styleId="CVMajor-FirstLine">
    <w:name w:val="CV Major - First Line"/>
    <w:basedOn w:val="a"/>
    <w:next w:val="a"/>
    <w:qFormat/>
    <w:pPr>
      <w:suppressAutoHyphens/>
      <w:spacing w:before="74"/>
      <w:ind w:left="113" w:right="113"/>
    </w:pPr>
    <w:rPr>
      <w:rFonts w:ascii="Arial Narrow" w:eastAsiaTheme="minorEastAsia" w:hAnsi="Arial Narrow" w:cs="Times New Roman" w:hint="default"/>
      <w:b/>
      <w:color w:val="auto"/>
      <w:sz w:val="24"/>
      <w:szCs w:val="20"/>
      <w:lang w:val="en-US" w:eastAsia="ar-SA"/>
    </w:rPr>
  </w:style>
  <w:style w:type="paragraph" w:customStyle="1" w:styleId="CVHeading3">
    <w:name w:val="CV Heading 3"/>
    <w:basedOn w:val="a"/>
    <w:next w:val="a"/>
    <w:qFormat/>
    <w:pPr>
      <w:suppressAutoHyphens/>
      <w:ind w:left="113" w:right="113"/>
      <w:jc w:val="right"/>
      <w:textAlignment w:val="center"/>
    </w:pPr>
    <w:rPr>
      <w:rFonts w:ascii="Arial Narrow" w:eastAsiaTheme="minorEastAsia" w:hAnsi="Arial Narrow" w:cs="Times New Roman" w:hint="default"/>
      <w:color w:val="auto"/>
      <w:sz w:val="20"/>
      <w:szCs w:val="20"/>
      <w:lang w:val="en-US" w:eastAsia="ar-SA"/>
    </w:rPr>
  </w:style>
  <w:style w:type="paragraph" w:customStyle="1" w:styleId="CVHeading3-FirstLine">
    <w:name w:val="CV Heading 3 - First Line"/>
    <w:basedOn w:val="CVHeading3"/>
    <w:next w:val="CVHeading3"/>
    <w:qFormat/>
    <w:pPr>
      <w:spacing w:before="74"/>
    </w:pPr>
  </w:style>
  <w:style w:type="paragraph" w:customStyle="1" w:styleId="CVNormal-FirstLine">
    <w:name w:val="CV Normal - First Line"/>
    <w:basedOn w:val="CVNormal"/>
    <w:next w:val="CVNormal"/>
    <w:qFormat/>
    <w:pPr>
      <w:spacing w:before="74"/>
    </w:pPr>
  </w:style>
  <w:style w:type="paragraph" w:customStyle="1" w:styleId="CVMedium-FirstLine">
    <w:name w:val="CV Medium - First Line"/>
    <w:basedOn w:val="a"/>
    <w:next w:val="a"/>
    <w:qFormat/>
    <w:pPr>
      <w:suppressAutoHyphens/>
      <w:spacing w:before="74"/>
      <w:ind w:left="113" w:right="113"/>
    </w:pPr>
    <w:rPr>
      <w:rFonts w:ascii="Arial Narrow" w:eastAsiaTheme="minorEastAsia" w:hAnsi="Arial Narrow" w:cs="Times New Roman" w:hint="default"/>
      <w:b/>
      <w:color w:val="auto"/>
      <w:szCs w:val="20"/>
      <w:lang w:val="en-US" w:eastAsia="ar-SA"/>
    </w:rPr>
  </w:style>
  <w:style w:type="paragraph" w:customStyle="1" w:styleId="LevelAssessment-Heading1">
    <w:name w:val="Level Assessment - Heading 1"/>
    <w:basedOn w:val="LevelAssessment-Code"/>
    <w:qFormat/>
    <w:pPr>
      <w:ind w:left="57" w:right="57"/>
    </w:pPr>
    <w:rPr>
      <w:b/>
      <w:sz w:val="22"/>
    </w:rPr>
  </w:style>
  <w:style w:type="paragraph" w:customStyle="1" w:styleId="LevelAssessment-Code">
    <w:name w:val="Level Assessment - Code"/>
    <w:basedOn w:val="a"/>
    <w:next w:val="LevelAssessment-Description"/>
    <w:qFormat/>
    <w:pPr>
      <w:suppressAutoHyphens/>
      <w:ind w:left="28"/>
      <w:jc w:val="center"/>
    </w:pPr>
    <w:rPr>
      <w:rFonts w:ascii="Arial Narrow" w:eastAsiaTheme="minorEastAsia" w:hAnsi="Arial Narrow" w:cs="Times New Roman" w:hint="default"/>
      <w:color w:val="auto"/>
      <w:sz w:val="18"/>
      <w:szCs w:val="20"/>
      <w:lang w:val="en-US" w:eastAsia="ar-SA"/>
    </w:rPr>
  </w:style>
  <w:style w:type="paragraph" w:customStyle="1" w:styleId="LevelAssessment-Description">
    <w:name w:val="Level Assessment - Description"/>
    <w:basedOn w:val="LevelAssessment-Code"/>
    <w:next w:val="LevelAssessment-Code"/>
    <w:qFormat/>
    <w:pPr>
      <w:textAlignment w:val="bottom"/>
    </w:pPr>
  </w:style>
  <w:style w:type="paragraph" w:customStyle="1" w:styleId="CVHeadingLevel">
    <w:name w:val="CV Heading Level"/>
    <w:basedOn w:val="CVHeading3"/>
    <w:next w:val="a"/>
    <w:qFormat/>
    <w:rPr>
      <w:i/>
    </w:rPr>
  </w:style>
  <w:style w:type="paragraph" w:customStyle="1" w:styleId="LevelAssessment-Heading2">
    <w:name w:val="Level Assessment - Heading 2"/>
    <w:basedOn w:val="a"/>
    <w:qFormat/>
    <w:pPr>
      <w:suppressAutoHyphens/>
      <w:ind w:left="57" w:right="57"/>
      <w:jc w:val="center"/>
    </w:pPr>
    <w:rPr>
      <w:rFonts w:ascii="Arial Narrow" w:eastAsiaTheme="minorEastAsia" w:hAnsi="Arial Narrow" w:cs="Times New Roman" w:hint="default"/>
      <w:color w:val="auto"/>
      <w:sz w:val="18"/>
      <w:szCs w:val="20"/>
      <w:lang w:val="en-US" w:eastAsia="ar-SA"/>
    </w:rPr>
  </w:style>
  <w:style w:type="paragraph" w:customStyle="1" w:styleId="CVHeadingLanguage">
    <w:name w:val="CV Heading Language"/>
    <w:basedOn w:val="CVHeading2"/>
    <w:next w:val="LevelAssessment-Code"/>
    <w:qFormat/>
    <w:rPr>
      <w:b/>
    </w:rPr>
  </w:style>
  <w:style w:type="paragraph" w:customStyle="1" w:styleId="LevelAssessment-Note">
    <w:name w:val="Level Assessment - Note"/>
    <w:basedOn w:val="LevelAssessment-Code"/>
    <w:qFormat/>
    <w:pPr>
      <w:ind w:left="113"/>
      <w:jc w:val="left"/>
    </w:pPr>
    <w:rPr>
      <w:i/>
    </w:rPr>
  </w:style>
  <w:style w:type="character" w:customStyle="1" w:styleId="publication-title">
    <w:name w:val="publication-title"/>
    <w:basedOn w:val="a0"/>
    <w:qFormat/>
  </w:style>
  <w:style w:type="character" w:customStyle="1" w:styleId="jrnl">
    <w:name w:val="jrnl"/>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黑体"/>
        <a:cs typeface="Helvetica Neue"/>
      </a:majorFont>
      <a:minorFont>
        <a:latin typeface="Helvetica Neue"/>
        <a:ea typeface="宋体"/>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spPr>
      <a:bodyPr rot="0" spcFirstLastPara="1" vertOverflow="overflow" horzOverflow="overflow" vert="horz" wrap="square" lIns="101600" tIns="101600" rIns="101600" bIns="101600" numCol="1" spcCol="38100" rtlCol="0" anchor="ctr">
        <a:spAutoFit/>
      </a:body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50800" tIns="50800" rIns="50800" bIns="50800" numCol="1" spcCol="38100" rtlCol="0" anchor="t">
        <a:spAutoFit/>
      </a:body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425</Words>
  <Characters>2424</Characters>
  <Application>Microsoft Office Word</Application>
  <DocSecurity>0</DocSecurity>
  <Lines>20</Lines>
  <Paragraphs>5</Paragraphs>
  <ScaleCrop>false</ScaleCrop>
  <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dc:creator>
  <cp:lastModifiedBy>Microsoft Office User</cp:lastModifiedBy>
  <cp:revision>3</cp:revision>
  <dcterms:created xsi:type="dcterms:W3CDTF">2019-12-27T11:25:00Z</dcterms:created>
  <dcterms:modified xsi:type="dcterms:W3CDTF">2019-12-29T03:23:00Z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2052-1.7.0.2619</vt:lpwstr>
  </property>
</Properties>
</file>